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4FE" w:rsidRDefault="00A10C5C">
      <w:pPr>
        <w:pStyle w:val="Szvegtrzs"/>
        <w:spacing w:before="220" w:after="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5/2015. (II. 27.) önkormányzati rendelete</w:t>
      </w:r>
    </w:p>
    <w:p w:rsidR="00DD64FE" w:rsidRDefault="00A10C5C">
      <w:pPr>
        <w:pStyle w:val="Szvegtrzs"/>
        <w:spacing w:before="240" w:after="480" w:line="240" w:lineRule="auto"/>
        <w:jc w:val="center"/>
      </w:pPr>
      <w:r>
        <w:t>Dunakeszi Város Önkormányzata Képviselő-testületének 5/2015 (II.27.) önkormányzati rendelete A Szociális rászorultságtól függő pénzbeli és természetbeni támogatásokról, valamint a személyes gondoskodást nyújtó szociális és gyermekjóléti ellátásokról</w:t>
      </w:r>
    </w:p>
    <w:p w:rsidR="00DD64FE" w:rsidRDefault="00A10C5C">
      <w:pPr>
        <w:pStyle w:val="Szvegtrzs"/>
        <w:spacing w:before="220" w:after="0" w:line="240" w:lineRule="auto"/>
        <w:jc w:val="both"/>
      </w:pPr>
      <w:r>
        <w:t>Dunakeszi Város Önkormányzata Képviselő-testülete a szociális igazgatásról és szociális ellátásokról szóló 1993. évi III. törvény 10. § (1) bekezdésében, 25 § (3) bekezdés b) pontjában, 26. §-ában, 32. § (1) bekezdés b) pontjában, 32. § (3) bekezdésében, 45. § (1), (3) és (7) bekezdéseiben, 48. § (4) bekezdésében, 58/B. § (2) bekezdésében, 62. § (2) bekezdésében, 92. § (1) bekezdés a) pontjában és (2) bekezdésében, 115. § (3) bekezdésében, illetve 132. § (4) bekezdésében, valamint a gyermekek védelméről és a gyámügyi igazgatásról szóló 1997. évi XXXI. törvény 18. § (2) bekezdésében, 29. § (1) és (2) bekezdéseiben, illetve 131. § (1) bekezdésében kapott felhatalmazás alapján, az Alaptörvény 32. cikk (2) bekezdésében és Magyarország helyi Önkormányzatairól szóló 2011. évi CLXXXIX. törvény 13. § (1) bekezdés 8. és 10. pontjaiban meghatározott feladatkörében eljárva az alábbi rendeletet alkotja:</w:t>
      </w:r>
    </w:p>
    <w:p w:rsidR="00DD64FE" w:rsidRDefault="00A10C5C">
      <w:pPr>
        <w:pStyle w:val="Szvegtrzs"/>
        <w:spacing w:before="360" w:after="0" w:line="240" w:lineRule="auto"/>
        <w:jc w:val="center"/>
      </w:pPr>
      <w:r>
        <w:t>I. Fejezet</w:t>
      </w:r>
    </w:p>
    <w:p w:rsidR="00DD64FE" w:rsidRDefault="00A10C5C">
      <w:pPr>
        <w:pStyle w:val="Szvegtrzs"/>
        <w:spacing w:before="360" w:after="0" w:line="240" w:lineRule="auto"/>
        <w:jc w:val="center"/>
      </w:pPr>
      <w:r>
        <w:t xml:space="preserve">Általános rendelkezések 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1. A rendelet célja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1.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rendelet célja, hogy a szociális igazgatásról és szociális ellátásokról szóló 1993. évi III. törvény (továbbiakban: Szt.), a gyermekek védelméről és a gyámügyi igazgatásról szóló 1997. évi XXXI. törvény (továbbiakban: Gyvt.), valamint a végrehajtásukra kiadott jogszabályok alapján meghatározza a szociális rászorultságtól függő pénzbeli és természetbeni települési támogatásokat, azok kifizetésének, folyósításának, valamint felhasználása ellenőrzésének szabályait – a helyi sajátosságoknak megfelelően, az Önkormányzat teherbíró képességének figyelembe vételével – továbbá szabályozza, a személyes gondoskodást nyújtó szociális és gyermekjóléti ellátások formáit, azok igénybevételének módját, az ellátás megszűnésének és megszüntetésének eseteit, az ellátásokért fizetendő térítési díjakat, a fenntartó feladatát és jogkörét, valamint a helyi szociálpolitikai kerekasztal működését.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Az Önkormányzat a települési támogatás biztosításával elsősorban a családok, az időskorúak szociális biztonságának megőrzéséhez, a lakhatáshoz valamint az egészségi állapot megőrzéséhez és helyreállításához kapcsolódó kiadások viseléséhez, a létfenntartást veszélyeztető rendkívüli élethelyzetek kezeléséhez nyújt segítséget.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 települési támogatásokat minden olyan esetben, amikor az lehetséges az egész család támogatására kell felhasználni és azokat az ellátási formákat kell előnyben részesíteni, amelyek a családok szerepét erősítik.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(4) A települési támogatások megítélése során nem nélkülözhető az érintett személyek illetve családok vonatkozásában az egyéni felelősség elvének alkalmazása.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lastRenderedPageBreak/>
        <w:t>2. A rendelet hatálya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2.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rendelet hatálya kiterjed a Dunakeszi lakóhellyel vagy tartózkodási hellyel rendelkező, az Szt. 3. § (1)-(3) bekezdéseiben és 7. §-ában, valamint a Gyvt. 4. §–ban meghatározott személyekre.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 rendelet hatálya kiterjed továbbá Dunakeszi város közigazgatási területén az Önkormányzat, a tulajdonában lévő szervezetek által, valamint ellátási szerződéssel más fenntartó által fenntartott szociális, gyermekjóléti, valamint nevelési-oktatási intézményekben ellátásban részesülő személyekre, továbbá ezen intézményekben foglalkoztatott személyekre.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3. Értelmező rendelkezések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3.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rendeletben használt fogalmakat az Szt.-ben és a Gyvt.-ben meghatározottak szerint kell érteni.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 támogatás szempontjából a személyadat- és lakcímnyilvántartás adatai az irányadók.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 házastársak akkor tekinthetők külön élőknek, ha lakcímük különböző.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(4) Életvitelszerű lakhatásra alkalmas ingatlan: az ingatlan, amely megfelel a lakások és helyiségek bérletére, valamint az elidegenítésükre vonatkozó egyes szabályokról szóló 1993. évi LXXVIII. törvény 91/A. § 6. pontjában meghatározott feltételeknek.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(5) Létfenntartást veszélyeztető élethelyzet: olyan átmeneti vagy tartós állapot, amelyben a rászoruló személy részére a mindennapi megélhetés nem biztosított és ezen állapot ellátás nélkül nem enyhíthető, különösen tartós jövedelem kiesés miatt bekövetkező élelmezési gondok, közüzemi hátralék vagy egyéb adósság felhalmozódása.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(6) Rendkívüli élethelyzet: hirtelen fellépő külső körülmény hatására kialakult kirívóan nehéz állapot, különösen elemi kár, természeti katasztrófa, kórházi ellátást igénylő betegség vagy baleset.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(7) Különös méltánylást érdemlő eset: olyan nem várt létfenntartást veszélyeztető vagy rendkívüli élethelyzet, amely a jövedelmi, vagyoni viszonyai alapján egyébként nem rászoruló személy életét, testi épségét veszélyezteti.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4. Az ellátások formái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4. §</w:t>
      </w:r>
    </w:p>
    <w:p w:rsidR="00DD64FE" w:rsidRDefault="00A10C5C">
      <w:pPr>
        <w:pStyle w:val="Szvegtrzs"/>
        <w:spacing w:after="0" w:line="240" w:lineRule="auto"/>
        <w:jc w:val="both"/>
      </w:pPr>
      <w:r>
        <w:t>(1) szociális rászorultságtól függő pénzbeli és természetbeni ellátások: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települési támogatások:</w:t>
      </w:r>
    </w:p>
    <w:p w:rsidR="00DD64FE" w:rsidRDefault="00A10C5C">
      <w:pPr>
        <w:pStyle w:val="Szvegtrzs"/>
        <w:spacing w:after="0" w:line="240" w:lineRule="auto"/>
        <w:ind w:left="980"/>
        <w:jc w:val="both"/>
      </w:pPr>
      <w:r>
        <w:t>aa) lakhatási támogatás</w:t>
      </w:r>
    </w:p>
    <w:p w:rsidR="00DD64FE" w:rsidRDefault="00A10C5C">
      <w:pPr>
        <w:pStyle w:val="Szvegtrzs"/>
        <w:spacing w:after="0" w:line="240" w:lineRule="auto"/>
        <w:ind w:left="980"/>
        <w:jc w:val="both"/>
      </w:pPr>
      <w:r>
        <w:t>ab) gyógyszertámogatás</w:t>
      </w:r>
    </w:p>
    <w:p w:rsidR="00DD64FE" w:rsidRDefault="00A10C5C">
      <w:pPr>
        <w:pStyle w:val="Szvegtrzs"/>
        <w:spacing w:after="0" w:line="240" w:lineRule="auto"/>
        <w:ind w:left="980"/>
        <w:jc w:val="both"/>
      </w:pPr>
      <w:r>
        <w:t>ac) gyermekintézmények étkezési térítési díjának kifizetéséhez nyújtott támogatás (továbbiakban: étkezési támogatás)</w:t>
      </w:r>
    </w:p>
    <w:p w:rsidR="00DD64FE" w:rsidRDefault="00A10C5C">
      <w:pPr>
        <w:pStyle w:val="Szvegtrzs"/>
        <w:spacing w:after="0" w:line="240" w:lineRule="auto"/>
        <w:ind w:left="980"/>
        <w:jc w:val="both"/>
      </w:pPr>
      <w:r>
        <w:t>ad) gyermekintézmények térítési díjának kifizetéséhez nyújtott támogatás (továbbiakban: térítési díjtámogatás)</w:t>
      </w:r>
    </w:p>
    <w:p w:rsidR="00DD64FE" w:rsidRDefault="00A10C5C">
      <w:pPr>
        <w:pStyle w:val="Szvegtrzs"/>
        <w:spacing w:after="0" w:line="240" w:lineRule="auto"/>
        <w:ind w:left="980"/>
        <w:jc w:val="both"/>
      </w:pPr>
      <w:r>
        <w:t>ae) tűzifa támogatás</w:t>
      </w:r>
    </w:p>
    <w:p w:rsidR="00DD64FE" w:rsidRDefault="00A10C5C">
      <w:pPr>
        <w:pStyle w:val="Szvegtrzs"/>
        <w:spacing w:after="0" w:line="240" w:lineRule="auto"/>
        <w:ind w:left="980"/>
        <w:jc w:val="both"/>
      </w:pPr>
      <w:r>
        <w:t>af) temetési támogatás</w:t>
      </w:r>
    </w:p>
    <w:p w:rsidR="00DD64FE" w:rsidRDefault="00A10C5C">
      <w:pPr>
        <w:pStyle w:val="Szvegtrzs"/>
        <w:spacing w:after="0" w:line="240" w:lineRule="auto"/>
        <w:ind w:left="980"/>
        <w:jc w:val="both"/>
      </w:pPr>
      <w:r>
        <w:lastRenderedPageBreak/>
        <w:t>ag) karácsonyi támogatás</w:t>
      </w:r>
    </w:p>
    <w:p w:rsidR="00DD64FE" w:rsidRDefault="00A10C5C">
      <w:pPr>
        <w:pStyle w:val="Szvegtrzs"/>
        <w:spacing w:after="0" w:line="240" w:lineRule="auto"/>
        <w:ind w:left="980"/>
        <w:jc w:val="both"/>
      </w:pPr>
      <w:r>
        <w:t>ah) születési támogatás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rendkívüli települési támogatás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köztemetés költségeinek megtérítése alóli részbeni vagy teljes mentesítés (továbbiakban: köztemetés)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személyes gondoskodást nyújtó szociális alapszolgáltatások: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étkeztetés (szociális konyha és népkonyha)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házi segítségnyújtás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családsegítés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d) nappali ellátások</w:t>
      </w:r>
    </w:p>
    <w:p w:rsidR="00DD64FE" w:rsidRDefault="00A10C5C">
      <w:pPr>
        <w:pStyle w:val="Szvegtrzs"/>
        <w:spacing w:after="0" w:line="240" w:lineRule="auto"/>
        <w:ind w:left="980"/>
        <w:jc w:val="both"/>
      </w:pPr>
      <w:r>
        <w:t>da) idősek nappali ellátása</w:t>
      </w:r>
    </w:p>
    <w:p w:rsidR="00DD64FE" w:rsidRDefault="00A10C5C">
      <w:pPr>
        <w:pStyle w:val="Szvegtrzs"/>
        <w:spacing w:after="0" w:line="240" w:lineRule="auto"/>
        <w:ind w:left="980"/>
        <w:jc w:val="both"/>
      </w:pPr>
      <w:r>
        <w:t>db) fogyatékos személyek nappali ellátása</w:t>
      </w:r>
    </w:p>
    <w:p w:rsidR="00DD64FE" w:rsidRDefault="00A10C5C">
      <w:pPr>
        <w:pStyle w:val="Szvegtrzs"/>
        <w:spacing w:after="0" w:line="240" w:lineRule="auto"/>
        <w:ind w:left="980"/>
        <w:jc w:val="both"/>
      </w:pPr>
      <w:r>
        <w:t>dc) pszichiátriai betegek nappali ellátása</w:t>
      </w:r>
    </w:p>
    <w:p w:rsidR="00DD64FE" w:rsidRDefault="00A10C5C">
      <w:pPr>
        <w:pStyle w:val="Szvegtrzs"/>
        <w:spacing w:after="0" w:line="240" w:lineRule="auto"/>
        <w:ind w:left="980"/>
        <w:jc w:val="both"/>
      </w:pPr>
      <w:r>
        <w:t>dd) hajléktalanok nappali ellátása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személyes gondoskodást nyújtó szociális szakosított ellátások: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idősek otthona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éjjeli menedékhely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(4) személyes gondoskodást nyújtó gyermekjóléti alapellátások és alapellátáson túli szolgáltatások: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gyermekjóléti szolgáltatás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gyermekek napközbeni ellátása</w:t>
      </w:r>
    </w:p>
    <w:p w:rsidR="00DD64FE" w:rsidRDefault="00A10C5C">
      <w:pPr>
        <w:pStyle w:val="Szvegtrzs"/>
        <w:spacing w:after="0" w:line="240" w:lineRule="auto"/>
        <w:ind w:left="980"/>
        <w:jc w:val="both"/>
      </w:pPr>
      <w:r>
        <w:t>ba) bölcsőde</w:t>
      </w:r>
    </w:p>
    <w:p w:rsidR="00DD64FE" w:rsidRDefault="00A10C5C">
      <w:pPr>
        <w:pStyle w:val="Szvegtrzs"/>
        <w:spacing w:after="0" w:line="240" w:lineRule="auto"/>
        <w:ind w:left="980"/>
        <w:jc w:val="both"/>
      </w:pPr>
      <w:r>
        <w:t>bb) időszakos gyermekfelügyelet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családok átmeneti otthona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d) gyermekek átmeneti otthona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(5) A (2) bekezdés a) b) és d) pontjaiban, a (3) bekezdés a) és b) pontjaiban és a (4) bekezdés c) és d) pontjában felsorolt szolgáltatásokat az Önkormányzat ellátási szerződés útján biztosítja. Az ellátási szerződés alapján nyújtott szolgáltatásokra, illetve a szolgáltatást nyújtókra vonatkozó adatokat e rendelet 1. számú melléklet III. pontja tartalmazza.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5. Általános eljárási szabályok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5.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szociális rászorultságtól függő pénzbeli és természetbeni ellátásokra vonatkozó kérelmeket – a karácsonyi támogatás és a születési támogatás kivételével - Dunakeszi Polgármesteri Hivatal szociális ügyekért felelős igazgatási egységénél lehet benyújtani, az erre rendszeresített formanyomtatványon. Az eljárás indokolt esetben hivatalból is indítható.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 kérelemnek tartalmaznia kell nyilatkozatot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lakhatási támogatás és tűzifa támogatás esetén az egy lakásban együtt lakó – oda bejelentett – személyekről,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egyéb pénzbeli és természetbeni szociális ellátás esetén az egy lakásban együtt lakó – oda bejelentett –, az Szt. 4. § (1) bekezdés c) pontjában meghatározott személyekről.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 xml:space="preserve">(3) A személyes gondoskodást nyújtó szociális alap és szakosított ellátások igénybevételére vonatkozó kérelmeket a szociális szolgáltató, illetve a szociális intézmény vezetőjénél vagy az általa kijelölt személynél, a gyermekjóléti alapellátások tekintetében a család és gyermekjóléti szolgáltató </w:t>
      </w:r>
      <w:r>
        <w:lastRenderedPageBreak/>
        <w:t>vezetőjénél, vagy az intézményvezetők által kijelölt személynél nyújthatja be az ellátást igénylő személy, cselekvőképtelen vagy korlátozottan cselekvőképes személy esetében törvényes képviselője (továbbiakban együtt: kérelmező). Az idősotthoni ellátásra vonatkozó kérelmeket a szociális szolgáltató intézményvezetője fogadja és tartja nyilván, illetve dönt a kérelem ügyében.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6. §</w:t>
      </w:r>
    </w:p>
    <w:p w:rsidR="00DD64FE" w:rsidRDefault="00A10C5C">
      <w:pPr>
        <w:pStyle w:val="Szvegtrzs"/>
        <w:spacing w:after="0" w:line="240" w:lineRule="auto"/>
        <w:jc w:val="both"/>
      </w:pPr>
      <w:r>
        <w:t>(1) Pénzbeli és természetbeni ellátásokra vonatkozó kérelemhez az alábbi mellékleteket kell csatolni: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az egy háztartásban élők jövedeleméről szóló igazolást,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az egy háztartásban élők vagyonáról szóló nyilatkozatot,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a gyermek elhelyezése vagy a gyámrendelés tárgyában hozott bírósági határozatot, vagy gyámhivatali döntést, ezek hiányában gyámhivatali jegyzőkönyvet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d) 30 napnál nem régebbi igazolást a 16. életévét betöltött, önálló jövedelemmel nem rendelkező, nappali oktatás munkarendje szerint tanulmányokat folytató fiatal tanulói vagy hallgatói jogviszonyáról,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e) 30 napnál nem régebbi a 16. életévét be nem töltött gyermek gyermekintézményi jogviszonyáról szóló igazolást,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f) gyógyszertámogatásra vonatkozó kérelem esetén az egészségi állapotról szóló igazolást,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g) lakhatási támogatásra vonatkozó kérelem estén a lakással, lakhatással kapcsolatos adatokra, közüzemi kiadásokra vonatkozó igazolások, nyilatkozatok,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h) az e rendeletben meghatározott egyéb igazolásokat.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az (1) bekezdés a) pontja szerinti igazolás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munkabérből származó jövedelem esetén a munkáltató által -három hónapnál nem régebbi- kiállított igazolás,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munkanélküli ellátás és ellátatlan munkanélküli esetén az illetékes munkaügyi kirendeltség által kiállított -30 napnál nem régebbi - igazolás,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nyugdíj, nyugdíjszerű ellátások esetén a nyugdíjfolyósító szerv által a tárgyévben kiállított nyugdíjközlő lap és a nyugdíjszelvény,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d) egyéb rendszeres (pl. járási hivatal által folyósított) pénzellátásra vonatkozó -tárgyévi- igazolás,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e) őstermelő esetén a bevételről vezetett dokumentum vagy az állami adóhatóság által a lezárt adóévről kiállított igazolás,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f) vállalkozásból származó jövedelem esetén lezárt adóévről az állami adóhatóság által kiadott igazolás, a le nem zárt időszakra vonatkozóan a könyvelői igazolás,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g) tartásdíj esetén a felvett vagy a megfizetett tartásdíj összegét igazoló postai szelvény, bankszámlakivonat vagy átvételi elismervény, ezek hiányában a tartásdíj jogosultjának -három hónapnál nem régebbi - nyilatkozata,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h) ösztöndíjról a közép-, vagy felsőoktatási intézmény által kiállított - tárgyévi tanévre vonatkozó - igazolás, bankszámlakivonat vagy az utalást igazoló elektronikus nyilvántartásból kinyomtatott adattartalom,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i) az a)-h) pontba nem tartozó jövedelem esetén a jövedelem típusának megfelelő igazolás.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az (1) bekezdés b) pontja szerinti vagyonnyilatkozat a kérelmező nyilatkozata saját és családja vagyoni helyzetéről, amely adatok alapján az eljáró hatóság a hatályos jogszabályi előírások figyelembevételével a jövedelemigazolásban szereplő jövedelmi adatokat vélelmezheti (vélelmezett jövedelem).</w:t>
      </w:r>
    </w:p>
    <w:p w:rsidR="00DD64FE" w:rsidRDefault="00A10C5C">
      <w:pPr>
        <w:pStyle w:val="Szvegtrzs"/>
        <w:spacing w:after="0" w:line="240" w:lineRule="auto"/>
        <w:jc w:val="both"/>
      </w:pPr>
      <w:r>
        <w:t>(4) E rendelet szerinti pénzbeli vagy természetbeni ellátás nem állapítható meg – kivéve karácsonyi támogatás és születési támogatás – abban az esetben, ha a család vagyona az Szt. 4. § (1) bekezdés b) pont ba) és bb) alpontja szerinti értéket meghaladja.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lastRenderedPageBreak/>
        <w:t>(5) E rendelet 19. § 20. § 21. § 22. § 23. § 27. § szerinti pénzbeli vagy természetbeni ellátás nem állapítható meg azon személy számára, akik Dunakeszi Város Önkormányzata Képviselő-testületének a közösségi együttélés alapvető szabályait sértő magatartásokról és azok jogkövetkezményeiről szóló 30/2015. (XI.04.) önkormányzati rendelet rendelkezéseit megsérti.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7. §</w:t>
      </w:r>
    </w:p>
    <w:p w:rsidR="00DD64FE" w:rsidRDefault="00A10C5C">
      <w:pPr>
        <w:pStyle w:val="Szvegtrzs"/>
        <w:spacing w:after="0" w:line="240" w:lineRule="auto"/>
        <w:jc w:val="both"/>
      </w:pPr>
      <w:r>
        <w:t>Az e rendeletben szabályozott ellátásban részesülő személy vagy törvényes képviselője (továbbiakban együtt: ellátásban részesülő) a jogosultság feltételeit érintő lényeges tények, körülmények megváltozásáról 15 napon belül köteles értesíteni az ellátást megállapító hatóságot, szervet, személyt. Amennyiben az ellátásban részesülő fenti kötelezettségének nem tesz eleget és a körülmények megváltozása folytán az ellátásra már nem lenne jogosult, az ellátást soron kívül meg kell szüntetni.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8. §</w:t>
      </w:r>
    </w:p>
    <w:p w:rsidR="00DD64FE" w:rsidRDefault="00A10C5C">
      <w:pPr>
        <w:pStyle w:val="Szvegtrzs"/>
        <w:spacing w:after="0" w:line="240" w:lineRule="auto"/>
        <w:jc w:val="both"/>
      </w:pPr>
      <w:r>
        <w:t>Az ellátást jogosulatlanul és rosszhiszeműen igénybe vevőt a pénzbeli ellátás visszafizetésére, természetbeni ellátás esetén a pénzegyenérték megfizetésére, személyes gondoskodást nyújtó ellátás esetén az intézményi térítési díj összegének megfizetésére kell kötelezni (továbbiakban: megtérítés). A megtérítésre vonatkozó eljárási szabályokra az Szt. 17. §-ában és 17/A. §-ában, valamint a Gyvt. 133. §-ában foglaltak az irányadók.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9.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pénzbeli és természetbeni ellátások iránti benyújtott jövedelem illetve vagyon nyilatkozatokban és igazolásokban szereplő adatok valódiságát az eljárás során az eljáró hatóság megvizsgálhatja, tájékozódik a kérelmező szociális helyzetéről az egyes szociális forma odaítéléséhez szükséges szempontok szerin, indokolt esetben –az általános közigazgatási rendtartásról szóló 2016. évi CL. törvény 68-69. §-a szerinti helyszíni szemlét tart a kérelmező szociális, családi és vagyoni ellenőrzése, kötelezettségei teljesítése céljából – környezettanulmányt készít.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 környezettanulmány felvételét az eljáró hatóság mellőzi, ha a kérelmező lakásán már korábban, de legfeljebb 6 hónappal a kérelem beadását megelőzően környezettanulmányt készítettek.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10.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Az Szt.-ben, a Gyvt.-ben, és az e rendeletben szabályozott pénzbeli és természetbeni támogatások elbírálására hatáskörrel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a települési támogatások, a rendkívüli települési támogatás és a köztemetés elrendelése esetén a Polgármester,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 köztemetés költségeinek megtérítése alóli részbeni vagy teljes mentesítés (továbbiakban: köztemetés) esetén a Bizottság</w:t>
      </w:r>
    </w:p>
    <w:p w:rsidR="00DD64FE" w:rsidRDefault="00A10C5C">
      <w:pPr>
        <w:pStyle w:val="Szvegtrzs"/>
        <w:spacing w:after="0" w:line="240" w:lineRule="auto"/>
        <w:jc w:val="both"/>
      </w:pPr>
      <w:r>
        <w:t>rendelkezik.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11.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személyes gondoskodást nyújtó szociális és gyermekjóléti alapellátások és alapellátáson túli szolgáltatások, valamint a szociális szakosított ellátások igénybevételéről, az ellátottak által fizetendő személyi térítési díjról és az ellátás nyújtásáról a szolgáltató intézményvezetője dönt.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lastRenderedPageBreak/>
        <w:t>(2) Amennyiben az ellátást igénylő vagy törvényes képviselője az intézmény vezetőjének az ellátás igénybevételéről szóló döntését vitatja, annak kézhezvételétől számított nyolc napon belül az intézmény fenntartójához, tehát</w:t>
      </w:r>
    </w:p>
    <w:p w:rsidR="00DD64FE" w:rsidRDefault="00A10C5C">
      <w:pPr>
        <w:pStyle w:val="Szvegtrzs"/>
        <w:spacing w:after="0" w:line="240" w:lineRule="auto"/>
        <w:jc w:val="both"/>
      </w:pPr>
      <w:r>
        <w:t>önkormányzati fenntartású intézmény esetén a Képviselő-testülethez,</w:t>
      </w:r>
    </w:p>
    <w:p w:rsidR="00DD64FE" w:rsidRDefault="00A10C5C">
      <w:pPr>
        <w:pStyle w:val="Szvegtrzs"/>
        <w:spacing w:after="0" w:line="240" w:lineRule="auto"/>
        <w:jc w:val="both"/>
      </w:pPr>
      <w:r>
        <w:t>nem önkormányzati fenntartású intézmény esetén az ellátási szerződés szerinti fenntartóhoz</w:t>
      </w:r>
    </w:p>
    <w:p w:rsidR="00DD64FE" w:rsidRDefault="00A10C5C">
      <w:pPr>
        <w:pStyle w:val="Szvegtrzs"/>
        <w:spacing w:after="0" w:line="240" w:lineRule="auto"/>
        <w:jc w:val="both"/>
      </w:pPr>
      <w:r>
        <w:t>fordulhat. A vitatott döntés ellen benyújtott beadványt fellebbezésként kell kezelni és arról határozattal kell dönteni.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12.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kérelmező részére a havi rendszerességgel folyósított települési támogatás a kérelem benyújtása hónapjának első napjától hat (6) hónap időtartamra, de legfeljebb tárgyév december 31. napjáig, kivéve az étkezési támogatást, amely a kérelem benyújtása hónapjának első napjától tárgyév december 31. napjáig állapítható meg. A települési támogatásra való jogosultság ismételt megállapítása iránti kérelem legkorábban a települési támogatás megszűnését követő hónapban nyújtható be. Amennyiben a jogosultság az ellátás folyósításának időtartama alatt szűnik meg, a megszűnés hónapjában a támogatást teljes összegben kell folyósítani.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 havi rendszerességgel nyújtott települési támogatások folyósítása a kérelmező részére postai úton vagy pénzintézeti átutalással, lakhatási támogatás esetén elsősorban közvetlenül a szolgáltatóhoz történő átutalással a jogosultság elbírálását követő hónap 5. napjáig történik. Ezt követően a pénzben nyújtott települési támogatások folyósításáról az eljáró hatóság a tárgyhónapot követő hónap 5. napjáig gondoskodik.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 nem havi rendszerességgel nyújtott ellátások kifizetése postai úton vagy házipénztári kifizetéssel történik a döntéshozatalt követő 15 napon belül.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13.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Az e rendeletben szabályozott pénzbeli és természetbeni ellátások felhasználását a Dunakeszi Polgármesteri Hivatal szociális ügyekért felelős igazgatási egysége a Polgármester vagy a Jegyző felkérésére ellenőrizheti.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Az ellátásban részesülő köteles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az ellenőrzést tűrni,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az ellenőrzést végző személlyel együttműködni,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a kért adatokat rendelkezésre bocsátani,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d) az ellátás cél szerinti felhasználását igazolni.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14.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személyes gondoskodást nyújtó szociális és gyermekjóléti alapellátást, valamint a szociális szakosított ellátást biztosító intézmények egy adott szolgáltatás vonatkozásában az alapító okiratukban és a működési engedélyükben meghatározott ellátási területről fogadhatnak ellátási igényeket.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Az ellátás igénybevétele során a dunakeszi lakóhellyel annak hiányában tartózkodási hellyel rendelkező kérelmezőket kell előnyben részesíteni.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15. §</w:t>
      </w:r>
    </w:p>
    <w:p w:rsidR="00DD64FE" w:rsidRDefault="00A10C5C">
      <w:pPr>
        <w:pStyle w:val="Szvegtrzs"/>
        <w:spacing w:after="0" w:line="240" w:lineRule="auto"/>
        <w:jc w:val="both"/>
      </w:pPr>
      <w:r>
        <w:lastRenderedPageBreak/>
        <w:t>(1) A személyes gondoskodást nyújtó szociális és gyermekjóléti alapellátások, valamint a szociális szakosított ellátások megszűnnek vagy megszüntethetők az Szt. 100-102. §-a, valamint a Gyvt. 37/A. §-a szerinti esetekben.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Az intézményi jogviszony megszüntetéséről az a személy, vagy testület dönt, aki/amely a jogviszony keletkeztetésére vonatkozó döntést hozta.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16.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személyes gondoskodást nyújtó szociális szakosított ellátást biztosító intézmények az Szt. 99. §-ban, a személyes gondoskodást nyújtó gyermekjóléti intézmények – a gyermekjóléti szolgáltatás kivételével – a Gyvt. 35. §–ban biztosított jogok gyakorlására érdekképviseleti fórumot működtetnek.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Az érdekképviseleti fórumnak az Önkormányzatot képviselő tagjait az Önkormányzat Polgármesteri Hivatal a szociális ügyekért felelős szervezeti egységének vezetője javaslata alapján a Polgármester bízza meg visszavonásig érvényes, határozatlan időre szóló megbízólevél kiadásával.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17. §</w:t>
      </w:r>
    </w:p>
    <w:p w:rsidR="00DD64FE" w:rsidRDefault="00A10C5C">
      <w:pPr>
        <w:pStyle w:val="Szvegtrzs"/>
        <w:spacing w:after="0" w:line="240" w:lineRule="auto"/>
        <w:jc w:val="both"/>
      </w:pPr>
      <w:r>
        <w:t>(1) Dunakeszi Város jegyzője részére a személyes gondoskodást nyújtó gyermekjóléti alapellátást biztosító szolgáltató vezetője negyedévente, a negyedévet követő hónap 15. napjáig a bölcsődei férőhelyek havi kihasználtságáról írásbeli tájékoztatást ad.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18.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szociális, és a család és gyermekjóléti szolgáltatónak a személyes gondoskodást nyújtó szociális és gyermekjóléti szolgáltatásokkal kapcsolatos részletes feladatait az Szt., a Gyvt., a vonatkozó szakmai jogszabályok és módszertani útmutatók, a szociális szolgáltató vonatkozó belső szakmai szabályzatai, valamint e rendelet szabályozza. A szociális szolgáltató és a család és gyermekjóléti szolgáltatónak szakmai tevékenységére vonatkozóan szakmai programot, szervezeti felépítésére és működésére vonatkozóan szervezeti és működési szabályzatot, a szolgáltatások igénybevételének a jogszabály által nem szabályozott helyi viszonyaira vonatkozóan házirendet készít.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 szociális szolgáltató és a család és gyermekjóléti szolgáltatónak intézményvezetője, helyettese és szakmai vezetői a szakmai munka eredményességének érdekében folyamatosan együttműködnek az Önkormányzattal, illetve folyamatosan figyelemmel kísérik a város lakóinak életkörülményeit, különös figyelemmel a gyermekek életkörülményeire, amelyek alapján a szociális, gyermekjóléti és gyermekvédelmi rendszer javítására, kiegészítésére, új ellátási módok bevezetésére javaslatot tehetnek az Önkormányzat felé.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 személyes gondoskodást nyújtó gyermekjóléti alapellátást biztosító intézmény minden év március 31-ig köteles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az előző évi működésről beszámolót készíteni,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szervezeti és működési szabályzatát, valamint szakmai programját felülvizsgálni, és azokat a Bizottság részére tájékoztatásul megküldeni.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(4) A beszámolónak tartalmaznia kell különösen: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az ellátotti létszám alakulását szakfeladatonként,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 szakmai munka teljes körű bemutatását,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a munkavállalók létszámát munkakörönként és a fluktuációra vonatkozó adatokat,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d) a szolgáltatások iránt felmerülő igényeket,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e) az intézményben elvégzett felújításokat, átalakításokat, fejlesztéseket, illetve azok költségét,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lastRenderedPageBreak/>
        <w:t>f) az intézmény- elsősorban jogszabályi kötelezettségből eredő – fejlesztésére vonatkozó javaslatokat.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(5) A személyes gondoskodást nyújtó szociális alap és szakosított ellátásra vonatkozó szakmai beszámolót a fenntartó az éves intézményi beszámolóval (mérleg) együttesen köteles benyújtani.</w:t>
      </w:r>
    </w:p>
    <w:p w:rsidR="00DD64FE" w:rsidRDefault="00A10C5C">
      <w:pPr>
        <w:pStyle w:val="Szvegtrzs"/>
        <w:spacing w:before="360" w:after="0" w:line="240" w:lineRule="auto"/>
        <w:jc w:val="center"/>
      </w:pPr>
      <w:r>
        <w:t>II. Fejezet</w:t>
      </w:r>
    </w:p>
    <w:p w:rsidR="00DD64FE" w:rsidRDefault="00A10C5C">
      <w:pPr>
        <w:pStyle w:val="Szvegtrzs"/>
        <w:spacing w:before="360" w:after="0" w:line="240" w:lineRule="auto"/>
        <w:jc w:val="center"/>
      </w:pPr>
      <w:r>
        <w:t xml:space="preserve">Pénzbeli és természetbeni ellátások részletes szabályai 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6. Lakhatási támogatás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19. §</w:t>
      </w:r>
    </w:p>
    <w:p w:rsidR="00DD64FE" w:rsidRDefault="00A10C5C">
      <w:pPr>
        <w:pStyle w:val="Szvegtrzs"/>
        <w:spacing w:after="0" w:line="240" w:lineRule="auto"/>
        <w:jc w:val="both"/>
      </w:pPr>
      <w:r>
        <w:t>(1) Lakhatási támogatás a szociálisan rászoruló személyek részére a háztartásuk tagjai által lakott lakás fenntartásával kapcsolatos rendszeres kiadásaik – villanyáram-, víz- és a gázfogyasztás, távhőszolgáltatás, csatornahasználat díja, lakbér, albérleti díj, közös költség – viseléséhez nyújtható.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 lakhatási támogatást elsősorban természetbeni szociális ellátás formájában, és a lakhatással kapcsolatos azon rendszeres kiadások viseléséhez kell nyújtani, amelyek megfizetésének elmaradása a kérelmező lakhatását a legnagyobb mértékben veszélyezteti.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Lakhatási támogatásban részesülhet az a személy, aki Dunakeszi város közigazgatási területén lévő lakásban vagy életvitelszerű lakhatásra alkalmas ingatlant igazolt jogviszony keretében használ, az ingatlanban bejelentett lakcímmel rendelkezik és a háztartásban az egy főre jutó havi nettó jövedelem nem haladja meg szociális vetítési alap 200%-át, egyedül élő nyugdíjas esetén a 250%-át.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(4) A lakhatási támogatás összege, ha a háztartás egy főre jutó havi jövedelme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nem haladja meg szociális vetítési alap 100%-át: havi 4.500,-Ft,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meghaladja szociális vetítési alap 100%-át, de nem haladja meg 150%-át: havi 3.500,-Ft,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meghaladja szociális vetítési alap 150%-át havi: 2.500,-Ft.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(5) A lakhatási támogatás ugyanazon lakásra csak egy jogosultnak állapítható meg, függetlenül a lakásban élő személyek és háztartások számától.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(6) Külön lakásnak kell tekinteni a társbérletet, albérletet és a jogerős bírói határozattal megosztott lakás lakrészeit. Ezekben az esetekben a kérelemhez csatolni kell a fenti tények alátámasztását igazoló dokumentumokat.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(7) Lakhatási támogatásban nem részesülhet az a kérelmező és a vele egy háztartásban élő, aki tárgyévben tűzifa támogatásban részesült.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7. Gyógyszertámogatás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20. §</w:t>
      </w:r>
    </w:p>
    <w:p w:rsidR="00DD64FE" w:rsidRDefault="00A10C5C">
      <w:pPr>
        <w:pStyle w:val="Szvegtrzs"/>
        <w:spacing w:after="0" w:line="240" w:lineRule="auto"/>
        <w:jc w:val="both"/>
      </w:pPr>
      <w:r>
        <w:t>(1) Gyógyszertámogatásban részesülhet az a személy, aki Dunakeszi város közigazgatási területén bejelentett lakcímmel rendelkezik, a családjában az egy főre jutó havi nettó jövedelem nem haladja meg szociális vetítési alap 200%-át, egyedül élő nyugdíjas esetén a 250%-át és a vényköteles havi rendszeres gyógyszerköltsége eléri szociális vetítési alap 20%-át és közgyógyellátásra nem jogosult.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lastRenderedPageBreak/>
        <w:t>(2) A kérelmező személyes szükségleteinek kielégítéséhez szükséges gyógyszerköltséget a háziorvos igazolja az arra rendszeresített formanyomtatványon.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 gyógyszertámogatás összege a háziorvos által igazolt gyógyszerköltség, de legfeljebb 3. 500,-Ft./hó.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(5) A megállapított gyógyszertámogatás összege havonta, a tárgyhónapot követő hónap 5. napjáig, egyenlő részletekben kerül kiutalásra.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(6) A jogosultnak a gyógyszertámogatás felhasználását háromhavonta, a támogatás megállapításáról rendelkező határozatban foglaltaknak megfelelően igazolnia kell a nevére kiállított gyógyszertári számlával. Amennyiben a jogosult ezen igazolási kötelezettségének határidőben nem tesz eleget, a gyógyszertámogatásra vonatkozó jogosultsága megszűnik, és 6 hónapon belül számára újabb gyógyszertámogatás nem állapítható meg.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8. Étkezési támogatás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21.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gyermekintézmények étkezési térítési díjának kifizetéséhez nyújtott települési támogatás állapítható meg annak a gyermeknek, fiatal felnőttnek, akinek a családjában az egy főre jutó havi nettó rendszeres jövedelem nem haladja meg szociális vetítési alap 200% -át és a nappali rendszerű iskolai oktatásban részt vevő gyermek, fiatal felnőtt a gyermekétkeztetést nyújtó intézmény gondozottja, ellátottja vagy tanulója 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 gyermekintézmények étkezési térítési díjának kifizetéséhez nyújtott települési támogatás mértéke a ténylegesen igénybe vett étkezés díjának 50 %-a, amely külön kérelem nélkül az Önkormányzat által üzemeltetett nyári napközis táborban is igénybe vehető.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 gyermekintézmények étkezési térítési díjának kifizetéséhez nyújtott települési támogatás összege a gyermekétkeztetést biztosító intézmény számára közvetlenül az intézmény számlája vagy elszámolása alapján utólag kerül átutalásra.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9. Térítési díj támogatás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22.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nem állami fenntartású, gyermekek napközbeni ellátását biztosító intézmény, valamint magán köznevelési intézmény vagy szolgáltatás térítési díjának támogatása (továbbiakban: térítési díjtámogatás) állapítható meg annak a gyermeknek a napközbeni ellátása biztosítására, akinek napközbeni ellátása más módon nem biztosítható és az ellátást Dunakeszin működő, jogerős működési engedéllyel rendelkező intézmény vagy szolgáltató nyújtja. A térítési díj támogatás legfeljebb a gyermek 3. életévének betöltéséig, de legfeljebb az óvodába lépésig állapítható meg és folyósítható.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 térítési díjtámogatás jogosultsági feltételei az (1) bekezdésben foglaltakon kívül az alábbiak: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a gyermek egész napos, legalább napi 6 óra időtartamot elérő ellátást vesz igénybe,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 szülő igazolja, hogy munkaviszonya, ismételt munkába állása, vagy egészségi állapota miatt a gyermek otthoni ellátása a továbbiakban nem biztosítható más módon,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az Önkormányzati fenntartású intézmény (bölcsőde, óvoda) elutasító döntése a gyermek felvételéről,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lastRenderedPageBreak/>
        <w:t>d) a gyermeket gondozó családban az egy főre jutó havi nettó jövedelem nem haladja meg szociális vetítési alap 220 %-át,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 térítési díjtámogatás mértéke 1.250,- Ft/nap/gyermek.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(4) Különös méltánylást érdemlő esetben – a gyermeket nevelő családot terhelő, lakáscélú hiteltörlesztés hitelt érdemlő igazolása esetén –a (2) bekezdés d) pontjában meghatározott jövedelemhatártól eltérően is megállapítható a térítési díjtámogatás.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(5) A térítési díjtámogatás összegét az eljáró hatóság az intézmény vagy szolgáltató által kiállított számla vagy elszámolás alapján a tárgyhónapot követő hónap 15. napjáig utalja át közvetlenül az intézmény vagy a szolgáltató felé. Az intézmény vagy szolgáltató által benyújtott számla vagy elszámolás kötelező melléklete a tárgyhónapra vonatkozó jelenléti ív hiteles másolati példánya.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(6) A térítési díjtámogatást a kérelem benyújtásának napjától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az adott gondozási év végéig állapítható meg, amennyiben a támogatási igény kezdő időpontja a naptári év január-augusztus hónapjaira esik,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az adott naptári év végéig állapítható meg, amennyiben a támogatási igény kezdő időpontja a naptári év szeptember-december hónapjaira esik.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10. Tűzifa támogatás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23. §</w:t>
      </w:r>
    </w:p>
    <w:p w:rsidR="00DD64FE" w:rsidRDefault="00A10C5C">
      <w:pPr>
        <w:pStyle w:val="Szvegtrzs"/>
        <w:spacing w:after="0" w:line="240" w:lineRule="auto"/>
        <w:jc w:val="both"/>
      </w:pPr>
      <w:r>
        <w:t>(1) Tűzifa támogatásban részesülhet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az a személy, aki Dunakeszi város közigazgatási területén lévő lakásban vagy életvitelszerű lakhatásra alkalmas ingatlant igazolt jogviszony keretében használ, az ingatlanban bejelentett lakcímmel rendelkezik valamint a tényleges életvitelszerű tartózkodási helye és a kérelemben megjelölt szállítási cím megegyezik a lakcímnyilvántartás adataival és,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 háztartásban az egy főre jutó havi nettó jövedelem nem haladja meg szociális vetítési alap 200%-át.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 tűzifa támogatás iránti kérelmet évente két alkalommal január 1. és április 30. illetve szeptember 1. és december 31. közötti időpontban lehet benyújtani. A két kérelem benyújtása között azonban legalább 45 napnak el kell telnie.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 tűzifa támogatás maximális mennyisége évente, háztartásonként 10 q, azonban tűzifát egy alkalommal legfeljebb 5 q mennyiségben lehet megállapítani.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(4) A Polgármesteri Hivatal szociális ügyekért felelős igazgatási egysége a tűzifa támogatást megállapító határozat meghozatalát követő 15 napon belül intézkedik a tűzifa kiszállításáról.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(5) A tűzifa támogatás ugyanazon lakásra csak egy jogosultnak állapítható meg, függetlenül a lakásban élő személyek és háztartások számától.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(6) Külön lakásnak kell tekinteni a társbérletet, albérletet és a jogerős bírói határozattal megosztott lakás lakrészeit. Ezekben az esetekben a kérelemhez csatolni kell a fenti tények alátámasztását igazoló dokumentumokat.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(7) Tűzifa támogatásban nem részesülhet az a kérelmező és a vele egy háztartásban élő, aki tárgyévben lakhatási támogatásban részesült.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lastRenderedPageBreak/>
        <w:t>11. Temetési támogatás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24. §</w:t>
      </w:r>
    </w:p>
    <w:p w:rsidR="00DD64FE" w:rsidRDefault="00A10C5C">
      <w:pPr>
        <w:pStyle w:val="Szvegtrzs"/>
        <w:spacing w:after="0" w:line="240" w:lineRule="auto"/>
        <w:jc w:val="both"/>
      </w:pPr>
      <w:r>
        <w:t>(1) Temetési támogatás iránti kérelmet nyújthat be az, aki az elhunyt eltetettetésére köteles és a háztartásban az egy főre jutó havi nettó jövedelem nem haladja meg szociális vetítési alap 200 %-át.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Nem állapítható meg temetési támogatás, ha a temetés napjától a kérelem benyújtásának napjáig már hat hónap eltelt.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 temetési támogatás iránti kérelemhez a 6. § (1) bekezdés a) és b) pontjaiban foglalt dokumentumokon kívül csatolni kell a halotti anyakönyvi kivonatot, valamint az eredeti temetési számlát.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(4) A temetési támogatás összege: a szociális vetítési alap összege.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(5) A temetési támogatás postai úton történő kézbesítéséről vagy folyószámlára történő utalásáról a Polgármesteri Hivatal adott ügykörért felelős igazgatási egysége intézkedik a temetési támogatást megállapító határozat meghozatalát követő 15 napon belül.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12. Karácsonyi támogatás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25. §</w:t>
      </w:r>
    </w:p>
    <w:p w:rsidR="00DD64FE" w:rsidRDefault="00A10C5C">
      <w:pPr>
        <w:pStyle w:val="Szvegtrzs"/>
        <w:spacing w:after="0" w:line="240" w:lineRule="auto"/>
        <w:jc w:val="both"/>
      </w:pPr>
      <w:r>
        <w:t>(1) Karácsonyi támogatásban részesülhet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életkorára való tekintettel, a 65. életévét betöltött Dunakeszi állandó lakcímmel rendelkező nyugdíjas,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Dunakeszin bölcsődei ellátást, családi napközi szolgáltatást igénybe vevő, óvodai nevelésben részesülő kisgyermek.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 karácsonyi támogatás évente egy alakalommal, december hónapban nyújtott természetbeni települési támogatás. (3) A karácsonyi támogatás lebonyolításáról és a támogatásnak a jogosult részére történő eljuttatásáról a Programiroda gondoskodik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13. Születési támogatás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26. §</w:t>
      </w:r>
    </w:p>
    <w:p w:rsidR="00DD64FE" w:rsidRDefault="00A10C5C">
      <w:pPr>
        <w:pStyle w:val="Szvegtrzs"/>
        <w:spacing w:after="0" w:line="240" w:lineRule="auto"/>
        <w:jc w:val="both"/>
      </w:pPr>
      <w:r>
        <w:t>(1) Születési támogatásban részesülhet az a 0 -1 éves korú kisgyermek, aki Dunakeszi állandó lakcímmel rendelkezik.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 születési támogatás iránti kérelemhez csatolni kell a kisgyermek születési anyakönyvi kivonatának és lakcímkártyájának másolatát.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 születési támogatás egy alkalommal, természetben nyújtott települési támogatás. (4) A születési támogatás lebonyolításáról és a támogatásnak a jogosultak részére történő eljuttatásáról a Programiroda gondoskodik.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14. Rendkívüli települési támogatás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27. §</w:t>
      </w:r>
    </w:p>
    <w:p w:rsidR="00DD64FE" w:rsidRDefault="00A10C5C">
      <w:pPr>
        <w:pStyle w:val="Szvegtrzs"/>
        <w:spacing w:after="0" w:line="240" w:lineRule="auto"/>
        <w:jc w:val="both"/>
      </w:pPr>
      <w:r>
        <w:lastRenderedPageBreak/>
        <w:t>(1) Rendkívüli települési támogatás állapítható meg azon kérelmezőnek, aki létfenntartást veszélyeztető vagy rendkívüli élethelyzetbe került, valamint alkalmanként jelentkező többletkiadás miatt önmagáról és családjáról más módon gondoskodni nem tud. Többletkiadás különösen: súlyos betegség, hirtelen bekövetkezett elemi kár, gyermek születése, kiskorú beiskoláztatásával kapcsolatos kiadások.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 xml:space="preserve">(2) </w:t>
      </w:r>
      <w:r>
        <w:rPr>
          <w:u w:val="single"/>
        </w:rPr>
        <w:t> </w:t>
      </w:r>
      <w:r>
        <w:t xml:space="preserve">A rendkívüli települési támogatás összege </w:t>
      </w:r>
      <w:r w:rsidRPr="00A10C5C">
        <w:rPr>
          <w:b/>
          <w:bCs/>
          <w:strike/>
        </w:rPr>
        <w:t>[évente legfeljebb]</w:t>
      </w:r>
      <w:r>
        <w:rPr>
          <w:u w:val="single"/>
        </w:rPr>
        <w:t>– alkalmanként – maximum 40.000,- Ft összegben állapítható meg.</w:t>
      </w:r>
    </w:p>
    <w:p w:rsidR="00DD64FE" w:rsidRPr="00A10C5C" w:rsidRDefault="00A10C5C">
      <w:pPr>
        <w:pStyle w:val="Szvegtrzs"/>
        <w:spacing w:after="0" w:line="240" w:lineRule="auto"/>
        <w:ind w:left="580"/>
        <w:jc w:val="both"/>
        <w:rPr>
          <w:strike/>
        </w:rPr>
      </w:pPr>
      <w:r w:rsidRPr="00A10C5C">
        <w:rPr>
          <w:b/>
          <w:bCs/>
          <w:strike/>
        </w:rPr>
        <w:t>[a)</w:t>
      </w:r>
      <w:r w:rsidRPr="00A10C5C">
        <w:rPr>
          <w:strike/>
        </w:rPr>
        <w:t xml:space="preserve"> </w:t>
      </w:r>
      <w:r w:rsidRPr="00A10C5C">
        <w:rPr>
          <w:b/>
          <w:bCs/>
          <w:strike/>
        </w:rPr>
        <w:t>kiskorú gyermeket nevelő család esetén 50.000,-Ft,</w:t>
      </w:r>
    </w:p>
    <w:p w:rsidR="00DD64FE" w:rsidRPr="00A10C5C" w:rsidRDefault="00A10C5C">
      <w:pPr>
        <w:pStyle w:val="Szvegtrzs"/>
        <w:spacing w:after="0" w:line="240" w:lineRule="auto"/>
        <w:ind w:left="580"/>
        <w:jc w:val="both"/>
        <w:rPr>
          <w:strike/>
        </w:rPr>
      </w:pPr>
      <w:r w:rsidRPr="00A10C5C">
        <w:rPr>
          <w:b/>
          <w:bCs/>
          <w:strike/>
        </w:rPr>
        <w:t>b)</w:t>
      </w:r>
      <w:r w:rsidRPr="00A10C5C">
        <w:rPr>
          <w:strike/>
        </w:rPr>
        <w:t xml:space="preserve"> </w:t>
      </w:r>
      <w:r w:rsidRPr="00A10C5C">
        <w:rPr>
          <w:b/>
          <w:bCs/>
          <w:strike/>
        </w:rPr>
        <w:t>gyermeket egyedül élő vagy nem nevelő család esetén 20.000,-Ft. ]</w:t>
      </w:r>
    </w:p>
    <w:p w:rsidR="00DD64FE" w:rsidRPr="00A10C5C" w:rsidRDefault="00A10C5C">
      <w:pPr>
        <w:pStyle w:val="Szvegtrzs"/>
        <w:spacing w:before="240" w:after="0" w:line="240" w:lineRule="auto"/>
        <w:jc w:val="both"/>
        <w:rPr>
          <w:strike/>
        </w:rPr>
      </w:pPr>
      <w:r w:rsidRPr="00A10C5C">
        <w:rPr>
          <w:b/>
          <w:bCs/>
          <w:strike/>
        </w:rPr>
        <w:t>[(3)</w:t>
      </w:r>
      <w:r w:rsidRPr="00A10C5C">
        <w:rPr>
          <w:strike/>
        </w:rPr>
        <w:t xml:space="preserve"> </w:t>
      </w:r>
      <w:r w:rsidRPr="00A10C5C">
        <w:rPr>
          <w:b/>
          <w:bCs/>
          <w:strike/>
        </w:rPr>
        <w:t>A rendkívüli települési támogatás családonként egy évben legfeljebb két alkalommal adható.]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(4) Nem jogosult rendkívüli települési támogatásra az a kérelmező, akinek családjában az egy főre jutó havi nettó jövedelem meghaladja szociális vetítési alap 200%-át.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15. Köztemetés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28.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Az elhunyt személy közköltségen történő eltemettetésének elrendelése esetén az Szt. 48. § b) pontjában foglalt, a köztemetés költségeinek megtérítésére történő kötelezés alól az eltemettetésre kötelezett személy különös méltánylást érdemlő körülmények fennállása esetén részben vagy teljes mértékben mentesíthető.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 köztemetés költségei alóli teljes mértékben történő mentesítés különös méltánylást érdemlő körülménye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a temetésre kötelezett személy családjában az egy főre jutó havi nettó jövedelem nem haladja meg szociális vetítési alap 100 %-át és vagyona nincs,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 temetésre kötelezett személy egyedül élő és havi nettó jövedelme nem haladja meg szociális vetítési alap 150 %-át és vagyona nincs,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az elhunyt személy kiskorú.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 köztemetés költségei alóli részben történő mentesítés mértéke a köztemetés költségének 50 %-a. A részbeni mentesítés különös méltánylást érdemlő körülménye a temetésre kötelezett személy családjában az egy főre jutó havi nettó jövedelem szociális vetítési alap 150 %-át, egyedül élő személy esetén 200 %-át nem haladja meg és vagyona nincs.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(4) A köztemetés költségének részbeni megfizetésére történő kötelezés esetében a Bizottság legfeljebb 12 havi részletfizetést engedélyez, amennyiben az egyösszegű megfizetés a kötelezett és családja létfenntartását veszélyezteti.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(5) A köztemetés költségeinek megtérítése alól nem mentesíthető az a személy, aki az elhunyt személy eltemettetését szerződésben vállalta.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16. Közterületfenntartási kötelezettség átvállalása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28/A. §</w:t>
      </w:r>
    </w:p>
    <w:p w:rsidR="00DD64FE" w:rsidRDefault="00A10C5C">
      <w:pPr>
        <w:pStyle w:val="Szvegtrzs"/>
        <w:spacing w:after="0" w:line="240" w:lineRule="auto"/>
        <w:jc w:val="both"/>
      </w:pPr>
      <w:r>
        <w:t>(1) Közterületfenntartási kötelezettség átvállalása iránti kérelmet nyújthat be az a személy: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lastRenderedPageBreak/>
        <w:t>a) aki Dunakeszi város közigazgatási területén bármilyen jogcímen ingatlant használ vagy birtokol, és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az ingatlan előtti közterület tisztán tartását szociális és egészségügyi okok miatt nem tudja elvégezni,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továbbá nincs tartásra kötelezett hozzátartozója.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az (1) bekezdés b) pont szerinti egészségügyi oknak tekintendő, ha valaki testi-fizikai állapota miatt önhibáján kívül nem tudja elvégezni a közterületfenntartással kapcsolatos kötelezettségét.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Nem jogosult rendkívüli közterületfenntartási támogatásra az a kérelmező, akinek havi nettó jövedelme meghaladja szociális vetítési alap 250%-át.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(4) A kérelmezőnek a kérelemhez csatolnia kell:</w:t>
      </w:r>
    </w:p>
    <w:p w:rsidR="00DD64FE" w:rsidRDefault="00A10C5C">
      <w:pPr>
        <w:pStyle w:val="Szvegtrzs"/>
        <w:spacing w:after="0" w:line="240" w:lineRule="auto"/>
      </w:pPr>
      <w:r>
        <w:t>- jövedelemigazolást</w:t>
      </w:r>
    </w:p>
    <w:p w:rsidR="00DD64FE" w:rsidRDefault="00A10C5C">
      <w:pPr>
        <w:pStyle w:val="Szvegtrzs"/>
        <w:spacing w:after="0" w:line="240" w:lineRule="auto"/>
      </w:pPr>
      <w:r>
        <w:t>- nyilatkozatot az egészségügyi állapotáról valamint</w:t>
      </w:r>
    </w:p>
    <w:p w:rsidR="00DD64FE" w:rsidRDefault="00A10C5C">
      <w:pPr>
        <w:pStyle w:val="Szvegtrzs"/>
        <w:spacing w:after="0" w:line="240" w:lineRule="auto"/>
      </w:pPr>
      <w:r>
        <w:t>- nyilatkozatot arról, hogy nincs tartásra kötelezett hozzátartozója.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(5) A kérelemben foglaltakat az eljáró hatóság környezettanulmány keretében ellenőrizheti.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(6) A jogosultság fennállása esetén az eljáró hatóság döntésével megkeresi a Dunakeszi Közüzemi Nonprofit Kft-t a feladat elvégzése céljából annak pontos megjelölésével. A feladat ellátásával kapcsolatos költségeket a Dunakeszi Közüzemi Nonprofit Kft. a hatóság teljesítési igazolását követően továbbszámlázza a Dunakeszi Önkormányzat részére.</w:t>
      </w:r>
    </w:p>
    <w:p w:rsidR="00DD64FE" w:rsidRDefault="00A10C5C">
      <w:pPr>
        <w:pStyle w:val="Szvegtrzs"/>
        <w:spacing w:before="360" w:after="0" w:line="240" w:lineRule="auto"/>
        <w:jc w:val="center"/>
      </w:pPr>
      <w:r>
        <w:t>III. Fejezet</w:t>
      </w:r>
    </w:p>
    <w:p w:rsidR="00DD64FE" w:rsidRDefault="00A10C5C">
      <w:pPr>
        <w:pStyle w:val="Szvegtrzs"/>
        <w:spacing w:before="360" w:after="0" w:line="240" w:lineRule="auto"/>
        <w:jc w:val="center"/>
      </w:pPr>
      <w:r>
        <w:t xml:space="preserve">Személyes gondoskodást nyújtó szociális alapszolgáltatások és szakosított ellátások 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16. Étkeztetés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29.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Az étkeztetést a szociális szolgáltató szociális konyha, illetve népkonyha formájában biztosítja. Az étkeztetés keretében</w:t>
      </w:r>
    </w:p>
    <w:p w:rsidR="00DD64FE" w:rsidRDefault="00A10C5C">
      <w:pPr>
        <w:pStyle w:val="Szvegtrzs"/>
        <w:spacing w:after="0" w:line="240" w:lineRule="auto"/>
        <w:jc w:val="both"/>
      </w:pPr>
      <w:r>
        <w:t>szociális konyha esetén napi egyszeri meleg étkeztetésről,</w:t>
      </w:r>
    </w:p>
    <w:p w:rsidR="00DD64FE" w:rsidRDefault="00A10C5C">
      <w:pPr>
        <w:pStyle w:val="Szvegtrzs"/>
        <w:spacing w:after="0" w:line="240" w:lineRule="auto"/>
        <w:jc w:val="both"/>
      </w:pPr>
      <w:r>
        <w:t>népkonyha esetén napi egy tál meleg étkeztetésről,</w:t>
      </w:r>
    </w:p>
    <w:p w:rsidR="00DD64FE" w:rsidRDefault="00A10C5C">
      <w:pPr>
        <w:pStyle w:val="Szvegtrzs"/>
        <w:spacing w:after="0" w:line="240" w:lineRule="auto"/>
        <w:jc w:val="both"/>
      </w:pPr>
      <w:r>
        <w:t>kell gondoskodni azon szociálisan rászorult személyek részére, akik azt önmaguk, illetve eltartottjaik részére tartósan vagy átmeneti jelleggel nem képesek biztosítani.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30.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szociális étkeztetés igénybevétele szempontjából rászoruló: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életkora miatt, az a személy aki, személyi azonosításra alkalmas okmány bemutatásával igazolja, ahogy a 65. életévét betöltötte,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egészségi állapota miatt, az a személy aki, a háziorvos vagy a kezelőorvos igazolása szerint önmaga ellátásáról részben vagy egészben gondoskodni nem tud,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fogyatékossága miatt, az a súlyosan fogyatékos személy, aki a súlyos fogyatékosságát az Szt. 65/C. § (5) bekezdésében foglaltak szerint igazolja.</w:t>
      </w:r>
    </w:p>
    <w:p w:rsidR="00DD64FE" w:rsidRDefault="00A10C5C">
      <w:pPr>
        <w:pStyle w:val="Szvegtrzs"/>
        <w:spacing w:after="0" w:line="240" w:lineRule="auto"/>
        <w:jc w:val="both"/>
      </w:pPr>
      <w:r>
        <w:t>d) anyagi helyzete miatt az a 18. életévét betöltött személy, aki ingyenes étkeztetésre nem jogosult, de havi rendszeres jövedelméből nem, vagy csak komoly nehézségek árán képes napi rendszeres étkezését megoldani.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lastRenderedPageBreak/>
        <w:t>31.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Az Önkormányzat által biztosított étkeztetés történhet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helyben fogyasztással,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elvitellel,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házhoz szállítással.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32. §</w:t>
      </w:r>
    </w:p>
    <w:p w:rsidR="00DD64FE" w:rsidRDefault="00A10C5C">
      <w:pPr>
        <w:pStyle w:val="Szvegtrzs"/>
        <w:spacing w:after="0" w:line="240" w:lineRule="auto"/>
        <w:jc w:val="both"/>
      </w:pPr>
      <w:r>
        <w:t>(1) Térítésmentesen – elsősorban népkonyhán történő étkezéssel – kell biztosítani az étkezést a hajléktalan személyek számára.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Térítésmentesen kell biztosítani az étkezést annak a szociálisan rászoruló személynek,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aki jövedelemmel nem rendelkezik,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akinek jövedelme, illetve akinek családjában az egy főre jutó havi rendszeres nettó jövedelem nem haladja meg a szociális vetítési alap összegét.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 szociális szolgáltató fenntartója az ellátást igénylő méltányossági kérelme alapján egyedi elbírálással dönthet az étkeztetésért fizetendő személyi térítési díj csökkentéséről vagy elengedéséről. A méltányossági eljárás menetéről a szociális szolgáltató fenntartója belső szakmai szabályzatban köteles rendelkezni.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33. §</w:t>
      </w:r>
    </w:p>
    <w:p w:rsidR="00DD64FE" w:rsidRDefault="00A10C5C">
      <w:pPr>
        <w:pStyle w:val="Szvegtrzs"/>
        <w:spacing w:after="0" w:line="240" w:lineRule="auto"/>
        <w:jc w:val="both"/>
      </w:pPr>
      <w:r>
        <w:t>A népkonyhán történő étkezés alkalmi jelleggel vehető igénybe, azon szociálisan rászorult személyeknek, akik más étkezési formát nem vesznek igénybe. Az alkalmi igénybevételi 90 napos időtartama lejártát követően az igénybevevők részére a fenntartó felajánlja a szociális konyha szolgáltatás igénybevételének lehetőségét jogosultak a fenti igénybevételi szabályok és a szociális szolgáltató belső szakmai szabályzatában foglaltak alapján. Az igénybevevő kérésére fenntartó előztesen megállapítja a szociális konyha igénybevétele kedvezményes díját, amely ismeretében az igénybevevő dönthet, hogy továbbra is a népkonyha vagy a szociális konyha szolgáltatásait veszi igénybe.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17. Házi segítségnyújtás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34. §</w:t>
      </w:r>
    </w:p>
    <w:p w:rsidR="00DD64FE" w:rsidRDefault="00A10C5C">
      <w:pPr>
        <w:pStyle w:val="Szvegtrzs"/>
        <w:spacing w:after="0" w:line="240" w:lineRule="auto"/>
        <w:jc w:val="both"/>
      </w:pPr>
      <w:r>
        <w:t>(1) Házi segítségnyújtás keretében kell saját háztartásukban gondoskodni azokról a személyekről, akik koruk vagy egészségi állapotuk miatt önmaguk ellátására saját erőből nem képesek és gondozásra köteles és képes személy nincs.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 szolgáltatás igénybevételének feltétele a külön jogszabályban szabályozott gondozási szükséglet vizsgálata.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 házi segítségnyújtást a napi gondozási szükségletnek megfelelő időtartamban és formában (szociális segítés vagy személyi gondozás) kell biztosítani.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19. Nappali ellátások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36. §</w:t>
      </w:r>
    </w:p>
    <w:p w:rsidR="00DD64FE" w:rsidRDefault="00A10C5C">
      <w:pPr>
        <w:pStyle w:val="Szvegtrzs"/>
        <w:spacing w:after="0" w:line="240" w:lineRule="auto"/>
        <w:jc w:val="both"/>
      </w:pPr>
      <w:r>
        <w:lastRenderedPageBreak/>
        <w:t>(1) Az Önkormányzat az alábbi személyes gondoskodást nyújtó szociális alapszolgáltatásokat biztosítja: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idősek nappali ellátása (idősek klubja), amely az időskorúak napközbeni tartózkodására, társas kapcsolataik és mentális képességeik ápolására, illetve szükség szerint alapvető higiéniai szükségleteik kielégítésére szolgál,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 fogyatékos személyek nappali ellátása, amelynek keretében a harmadik életévüket betöltött, önellátásra képtelen vagy önellátásra részben képes, felügyeletre szoruló fogyatékos illetve autista személyek részére biztosít lehetőséget a napközbeni tartózkodásra, társas kapcsolatokra, a meglévő képességeik legalább szinten tartására, valamint alapvető higiéniai szükségleteik kielégítésére,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a pszichiátriai betegek nappali ellátása, amely elsősorban a tizennyolcadik életévüket betöltött, fekvőbeteg-gyógyintézeti kezelést nem igénylő, pszichiátriai betegek napközbeni tartózkodására, társas kapcsolataik bővítésére, illetve szükség szerint alapvető higiéniai szükségleteik kielégítésére biztosít lehetőséget. d) a hajléktalan személyek nappali ellátása, amely a település közigazgatási területén élő hajléktalan személyek részére közösségi együttlétre, pihenésre, személyi tisztálkodásra és a személyes ruházat tisztítására, illetve napi legalább egyszeri étkezésre biztosít lehetőséget.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20. Idősek otthona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37.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szociális szolgáltató az idősek számára az Szt. 68. § (1) bekezdése szerinti ápolást, gondozást nyújtó intézmény működtet az Szt. és a vonatkozó szakmai jogszabályok alapján.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Az idősek otthonába történő felvételre vonatkozó kérelem tartalmáról, kötelező mellékleteiről az Szt. és a személyes gondoskodást nyújtó szociális ellátások igénybevételéről szóló 9/1999. (XI.24.) SzCsM rendelet szabályai rendelkeznek.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Az idős otthoni felvételi eljárás során előnyben kell részesíteni azokat a kérelmezőket, akik Dunakeszi városban bejelentett lakóhellyel, ennek hiányában bejelentett tartózkodási hellyel rendelkeznek.</w:t>
      </w:r>
    </w:p>
    <w:p w:rsidR="00DD64FE" w:rsidRDefault="00A10C5C">
      <w:pPr>
        <w:pStyle w:val="Szvegtrzs"/>
        <w:spacing w:after="0" w:line="240" w:lineRule="auto"/>
        <w:jc w:val="both"/>
      </w:pPr>
      <w:r>
        <w:t>(4) Az idős otthoni felvételi eljárás során a kérelmezők közül előnyt élvezhetnek azok a Dunakeszi lakosok, akik régebb óta rendelkeznek Dunakeszin lakóhellyel vagy tartózkodási hellyel.</w:t>
      </w:r>
    </w:p>
    <w:p w:rsidR="00DD64FE" w:rsidRDefault="00A10C5C">
      <w:pPr>
        <w:pStyle w:val="Szvegtrzs"/>
        <w:spacing w:before="360" w:after="0" w:line="240" w:lineRule="auto"/>
        <w:jc w:val="center"/>
      </w:pPr>
      <w:r>
        <w:t>IV. Fejezet</w:t>
      </w:r>
    </w:p>
    <w:p w:rsidR="00DD64FE" w:rsidRDefault="00A10C5C">
      <w:pPr>
        <w:pStyle w:val="Szvegtrzs"/>
        <w:spacing w:before="360" w:after="0" w:line="240" w:lineRule="auto"/>
        <w:jc w:val="center"/>
      </w:pPr>
      <w:r>
        <w:t xml:space="preserve">Személyes gondoskodást nyújtó család- és gyermekjóléti alapellátások és alapellátáson túli szolgáltatások 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21. Család- és gyermekjóléti szolgáltatás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38.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család- és a gyermekjóléti szolgáltatás feladata a Gyvt. 39. §-ában foglaltakon felül különösen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az ellátásokról való folyamatos tájékoztatás,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 támogatások célszerű felhasználására való felkészítés,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prevenciós programok szervezése,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 xml:space="preserve">d) a településen élő gyermekek szociális helyzetének, életkörülményeinek, veszélyeztetettségének, egyéb ellátások iránti szükségleteinek folyamatos figyelemmel </w:t>
      </w:r>
      <w:r>
        <w:lastRenderedPageBreak/>
        <w:t>kísérése és ezek alapján a települési gyermekvédelmi rendszer javítására, kiegészítésére vonatkozó javaslattétel az Önkormányzat felé.</w:t>
      </w:r>
    </w:p>
    <w:p w:rsidR="00DD64FE" w:rsidRDefault="00A10C5C">
      <w:pPr>
        <w:pStyle w:val="Szvegtrzs"/>
        <w:spacing w:after="0" w:line="240" w:lineRule="auto"/>
        <w:jc w:val="both"/>
      </w:pPr>
      <w:r>
        <w:t>Az Önkormányzat a család- és gyermekjóléti szolgáltatás feladatát a Dunakeszi Óvodai és Humánszolgáltató Központ és Könyvtár Család- és Gyermekjóléti Központjának három szakmai egységén (Család- és Gyermekjóléti Szolgálat Szakmai Egység; Család- és Gyermekjóléti Szolgáltatási Szakmai Egység; Óvodai és Iskolai Szociális Szakmai Egység) keresztül biztosítja.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38/A.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Család és Gyermekjóléti Szolgálat Szakmai Egységének működési feladata, hogy ellássa a hatályos szociális- és gyermekvédelmi törvények és végrehajtási rendeleteinek, valamint a szakmai szabályok szerinti működésében a fenntartó Önkormányzat rendeletének megfelelően a településen élők körében a szociális és gyermekvédelmi alapfeladatokat.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Az ellátás során a következő szolgáltatásokat biztosítja: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Az anyagi nehézségekkel küzdők számára a pénzbeli, természetbeni ellátásokhoz, továbbá a szociális szolgáltatásokhoz való hozzájutás megszervezése,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Az adósságterhekkel és lakhatási problémákkal küzdők, a fogyatékossággal élők, a krónikus betegek, a szenvedélybetegek, a nehéz élethelyzetben élő családokat segítő szolgáltatások,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Szociális és életvezetési tanácsadás,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d) Családok működőképességének erősítése, családgondozás,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e) A családi konfliktusok megoldásának elősegítését, különösen válás, a gyermekelhelyezés és a kapcsolattartás esetében,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f) Szociális válsághelyzetben lévő várandós anya támogatása, segítése, tanácsokkal való ellátása,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g) Információ és ügyintézésben segítség a foglalkoztatási, munkaügyi, leszázalékolási és rehabilitációs ügyekben,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h) Hivatalos ügyek intézése,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i) A település területén veszélyeztetettséget észlelő- és jelzőrendszer működtetése, elősegíti a nem állami szervek, valamint magánszemélyek részvételét a megelőzés rendszerében,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j) Szabadidős programok szervezése.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38/B.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Család- és Gyermekjóléti Járási Szolgáltatási Szakmai Egység a Gyvt. és az NMr értelmében a család-, és gyermekjóléti központ hatósági intézkedésre tesz javaslatot a gyámhivatal felé. A gyermekvédelmi intézkedésre vonatkozó javaslattétel történhet a gyámhatóság megkeresése, valamint a járás területén működő szolgálatok kezdeményezése alapján Dunakeszi Járás 4 településére vonatkozóan (Dunakeszi, Fót, Göd, Csomád).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Az (1) bekezdésben meghatározott feladatokon túl a következő speciális feladatellátást biztosítja: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Jogi tanácsadás,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Pszichológiai tanácsadás,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Kapcsolattartási ügyelet,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d) Utcai szociális munka,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e) Készenléti szolgálat,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f) Mediáció,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g) Családterápia,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h) A járás területén veszélyeztetettséget észlelő- és jelzőrendszer működtetése,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i) Szociális diagnózis készítése.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lastRenderedPageBreak/>
        <w:t>38/C. §</w:t>
      </w:r>
    </w:p>
    <w:p w:rsidR="00DD64FE" w:rsidRDefault="00A10C5C">
      <w:pPr>
        <w:pStyle w:val="Szvegtrzs"/>
        <w:spacing w:before="220" w:after="0" w:line="240" w:lineRule="auto"/>
        <w:jc w:val="both"/>
      </w:pPr>
      <w:r>
        <w:t>(1) Az Óvodai és Iskolai Szociális Segítő Szakmai Egység feladata a járásszékhelyen kötelező feladatellátásában működő óvodai és iskolai szociális segítő feladatkör előkészítése, kiépítése és működtetése Dunakeszi Járás 4 településére vonatkozóan (Dunakeszi, Fót, Göd, Csomád).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 szakmai egység feladata a gyermek családban nevelkedésének elősegítése, a gyermek veszélyeztetettségének megelőzése érdekében a gyermek igényeinek és szükségleteinek megfelelő önálló egyéni és csoportos speciális szolgáltatások, programok nyújtása, amelynek keretében óvodai és iskolai szociális segítő tevékenységet biztosít a hozzátartozó települések köznevelési intézményeibe járó gyermekeknek, a gyermekek szüleinek és a pedagógusainak.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 szakmai egység feladatkörei: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Szükségletfelmérés készítése az oktatási intézményekben és ennek rendszeres aktualizálása,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Fogadóóra tartása az oktatási intézményekben,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Egyéni esetkezelés,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d) Jelzőrendszer működtetése az oktatási intézményekben,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e) Felvilágosító előadások tartása,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f) Csoportok tartása,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g) Az oktatási intézmény közösségi programjain való részvétel,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h) Közösségi programok, táborok szervezése és lebonyolítása.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22. Bölcsőde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39.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Az Önkormányzat a családban nevelkedő, 3 éven aluli gyermekek napközbeni ellátását, szakszerű gondozását és nevelését a család- és gyermekjóléti szolgáltató bölcsődei telephelyein keresztül biztosítja. A bölcsőde működésének szabályait, valamint a bölcsődei gondozás szakmai előírásait a Gyvt., a vonatkozó szakmai jogszabályok, valamint a Bölcsődei Nevelés Országos Alapprogramja tartalmazzák.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40.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bölcsődei felvételre irányuló kérelmet az arra rendszeresített formanyomtatványon az azon meghatározott mellékletekkel együtt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tárgyév szeptember-december hónapokra irányuló felvételi időpontokra vonatkozóan a tárgyév március 1. és április 30. közötti időszakban,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az a) ponttól eltérő felvételi időpontra vonatkozóan legkorábban a felvétel kért időpontját megelőző 6 hónapon belül a gondozási év alatt folyamatosan</w:t>
      </w:r>
    </w:p>
    <w:p w:rsidR="00DD64FE" w:rsidRDefault="00A10C5C">
      <w:pPr>
        <w:pStyle w:val="Szvegtrzs"/>
        <w:spacing w:after="0" w:line="240" w:lineRule="auto"/>
        <w:jc w:val="both"/>
      </w:pPr>
      <w:r>
        <w:t>lehet benyújtani.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Az (1) bekezdés a) pontjában foglalt felvételi időpontra vonatkozóan a szociális szolgáltató intézményvezetője a jegyző ellenjegyzésével a tárgyév április 30. napjáig beérkezett kérelmekkel kapcsolatban legkésőbb a tárgyév június 30. napjáig dönt. A gondozási év közben megüresedő férőhelyek betöltése folyamatosan történik a várólistán szereplő gyermekek kérelmei és a felvételi döntés időpontjáig beérkezett új kérelmek alapján.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 bölcsődei felvételi eljárás során előnyt élveznek a Dunakeszin bejelentett állandó lakóhellyel rendelkező családok gyermekei. Ezt a rendelkezést a törvényes képviselő szülőkre, különélő szülők esetében a gyermeket gondozó szülőre, valamint a gyermekre egyaránt alkalmazni kell.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lastRenderedPageBreak/>
        <w:t>(4) Dunakeszin bejelentett állandó lakóhellyel nem rendelkező család gyermeke abban az esetben kerülhet bölcsődei gondozásba, amennyiben valamennyi, a (3) bekezdésben meghatározott feltételnek és a (5) bekezdésben meghatározott egyéb jogosultsági feltételnek megfelelő gyermek bölcsődei felvétele megtörtént és a bölcsődei telephelyeken további betölthető férőhely áll rendelkezésre.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(5) A Polgármester felvételi időszakonként legfeljebb kettő bölcsődei férőhely betöltésére vonatkozóan méltányossági jogkör gyakorlására jogosult, amely alapján javaslatot tehet az intézményvezető felé e férőhelyekre, felvételre javasolt gyermekek személyére vonatkozóan. A Polgármester méltányossági jogkörét kizárólag különös méltánylást érdemlő esetben gyakorolhatja.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41. §</w:t>
      </w:r>
    </w:p>
    <w:p w:rsidR="00DD64FE" w:rsidRDefault="00A10C5C">
      <w:pPr>
        <w:pStyle w:val="Szvegtrzs"/>
        <w:spacing w:after="0" w:line="240" w:lineRule="auto"/>
        <w:jc w:val="both"/>
      </w:pPr>
      <w:r>
        <w:t>(1) Bölcsődei felvételre jogosult az a gyermek,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akinek törvényes képviselő szülői, egyedülálló szülő esetén a gyermeket gondozó szülő igazolt munkaviszonnyal rendelkezik, illetve a felvételi kérelem benyújtásáig gyermekgondozási díjban, gyermekgondozási segélyben vagy gyermeknevelési támogatásban részesülő szülő legalább munkáltatói szándéknyilatkozattal igazolja munkába állásának pontos időpontját és a napi munka időtartamát,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akire vonatkozóan a házi gyermekorvos igazolja, hogy a gyermek egészségi állapota alapján bölcsődében gondozható,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akit a területi védőnő a gyermek hátrányos helyzete, a család szociális helyzete, vagy egyéb ok miatt bölcsődei felvételre javasol,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d) akinek törvényes képviselő szülői a szociális szolgáltató javaslatát a bölcsődei felvételre vonatkozóan beszerezték.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 (1) bekezdés a) pontjában meghatározott munkáltatói szándéknyilatkozat vagy munkáltatói igazolás benyújtásától abban az esetben lehet eltekintetni, ha a szülő tartós kórházi kezelésre szorul, illetve egészségi vagy mentális állapota miatt – szakvélemény által igazoltan – a gyermek folyamatos napközbeni ellátását biztosítani nem tudja.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Az szülő aki, a felvételi kérelem benyújtásakor munkáltatói szándéknyilatkozattal igazolja munkába állásának pontos időpontját és a napi munka időtartamát, a munkaviszonyának megkezdését követően 30 napon belül köteles a munkába állás tényét igazolni.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(4) Az intézményvezető jogosult a kérelem és a kérelemhez csatolt igazolások valóságtartalmát vizsgálni, illetve a kérelemben feltüntetett adatok és nyilatkozatok ellenőrzése céljából a Polgármesteri Hivatal szociális ügyekért felelős szervezeti egységétől a rendelkezésre álló nyilvántartásokból adatot kérni.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(5) A jogosultsági feltételeknek megfelelő gyermek esetében – a 40. § (3) bekezdésben foglaltakon felül – előnyben kell részesíteni azt a gyermeket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aki három vagy több gyermeket nevelő családban él,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akit egyedülálló, időskorú vagy gyámszülő nevel,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akinek rendszeres gyermekvédelmi kedvezményre való jogosultságát a jegyző megállapította, feltéve, hogy a szülők munkaviszonyban vagy munkavégzésre irányuló jogviszonyban állnak, illetve az erre vonatkozó munkáltatói igazolást vagy szándéknyilatkozatot kérelmük mellé benyújtották,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d) akinek fejlődése érdekében állandó napközbeni ellátásra van szüksége,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e) akinek szülői szociális helyzetük miatt a gyermek ellátásáról megfelelően gondoskodni nem tudnak.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lastRenderedPageBreak/>
        <w:t>(6) A gyermek felvételéről – a megüresedő férőhelyeket figyelembe véve – lehetőség szerint soron kívül kell dönteni abban az esetben, ha a gyámhatóság a gyermek veszélyeztetettségének megszüntetése érdekében a gyermek védelembe vételével egyidejűleg a gyermek napközbeni ellátásának igénybevételére kötelezi a szülőt.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42.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felvételi kérelmet az intézményvezető elutasítja, ha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a gyermek és családja a 41. § (1) bekezdésben meghatározott jogosultsági feltételeknek nem felelnek meg,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 kérelem kötelező mellékletei a kérelem mellől hiányoznak, azok pótlását a szülők hiánypótlási felhívás ellenére nem csatolják és ezek hiányában a jogosultsági feltételek fennállása nem állapítható meg,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a gyermek és családja a jogosultsági feltételeknek megfelelnek, de a kérelmezők száma a betölthető üres férőhelyek számát meghaladja és nincs olyan tény vagy körülmény, amely alapján az adott gyermeket a többi kérelmezővel szemben előnyben kellene részesíteni.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Az intézményvezető jogosult a bölcsődei felvételre vonatkozó döntését – a döntés meghozatala időpontjára visszamenő hatállyal – visszavonni, amennyiben a felvételre vonatkozó döntés kézbesítését követő 15 napon belül a szülő a bölcsődével a gyermek gondozásának megkezdése érdekében a kapcsolatot – írásban, szóban vagy elektronikus úton – nem veszi fel.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Az (1) bekezdés c) pontja alapján történő elutasítás esetén a szülő az elutasító határozat kézhezvételét követő 15 napon belül az intézményvezető felé benyújtott külön kérelem benyújtásával kérheti a gyermek várólistára történő felvételét. A határidő elmulasztása jogvesztő, annak elmulasztását követően a gyermek bölcsődei felvételére vonatkozóan új felvételi kérelmet kell benyújtani.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(4) A várólista egy gondozási évre – tárgyév szeptember 1-jétől tárgyévet követő év augusztus 31-éig – érvényes. A várólistáról a gyermeket törölni kell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a szülőknek megküldött erre vonatkozó értesítéssel egyidejűleg, amennyiben a gyermek 3. életévét betöltötte,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külön értesítés nélkül</w:t>
      </w:r>
    </w:p>
    <w:p w:rsidR="00DD64FE" w:rsidRDefault="00A10C5C">
      <w:pPr>
        <w:pStyle w:val="Szvegtrzs"/>
        <w:spacing w:after="0" w:line="240" w:lineRule="auto"/>
        <w:ind w:left="980"/>
        <w:jc w:val="both"/>
      </w:pPr>
      <w:r>
        <w:t>ba) amennyiben a gyermek bölcsődei felvételt nyert,</w:t>
      </w:r>
    </w:p>
    <w:p w:rsidR="00DD64FE" w:rsidRDefault="00A10C5C">
      <w:pPr>
        <w:pStyle w:val="Szvegtrzs"/>
        <w:spacing w:after="0" w:line="240" w:lineRule="auto"/>
        <w:ind w:left="980"/>
        <w:jc w:val="both"/>
      </w:pPr>
      <w:r>
        <w:t>bb) a szülő erre irányuló kérelmére,</w:t>
      </w:r>
    </w:p>
    <w:p w:rsidR="00DD64FE" w:rsidRDefault="00A10C5C">
      <w:pPr>
        <w:pStyle w:val="Szvegtrzs"/>
        <w:spacing w:after="0" w:line="240" w:lineRule="auto"/>
        <w:ind w:left="980"/>
        <w:jc w:val="both"/>
      </w:pPr>
      <w:r>
        <w:t>bc) a gondozási év végével.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43.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gyermek bölcsődei gondozása az intézményvezető külön döntése nélkül megszűnik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a bölcsődei gondozási év végén, ha a gyermek a törvényben meghatározott életkort eléri és további bölcsődei gondozása a jogszabályi feltételek miatt nem lehetséges,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az óvodai felvételről szóló határozatban foglalt időponttól, amennyiben a gyermek óvodai felvételt nyert.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 gyermek bölcsődei gondozása az intézményvezető határozata alapján megszüntetésre kerül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ha a gyermek a bölcsőde orvosának szakvéleménye szerint egészségi állapota miatt bölcsődében nem gondozható, illetve magatartászavara veszélyezteti a többi gyermek fejlődését – az orvosi szakvélemény kézhezvétele napjától,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az ellátás feltételei a továbbiakban már nem állnak fenn és a gyermek napközbeni ellátása más módon megoldott vagy megoldható – a határozathozatalt követő hónap 1. napjától,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lastRenderedPageBreak/>
        <w:t>c) a gyermek 30 napot meghaladóan a bölcsődei ellátást nem veszi igénybe, kivéve, ha ez alatt az időtartam alatt az ellátás igénybevétele a gyermek hosszabb betegsége, balesete következtében nem volt lehetséges – az erre vonatkozó intézményi jelzés kézhezvétele napjától,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d) a szülő kérelmére – a kérelemben foglalt időponttól kezdődően,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e) amennyiben a gyermeknek testvére születik, vagy olyan gyermek kerül a családba, akiről a szülő otthon gondoskodik, ezáltal napközbeni ellátása megoldott(3) A Polgármester a (2) bekezdés e) pont szerinti esetben méltányossági jogkör gyakorlására jogosult, amely alapján javaslatot tehet az intézményvezető felé a bölcsődei gondozás fenntartására. A Polgármester méltányossági jogkörét kizárólag különös méltánylást érdemlő esetben gyakorolhatja.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23. Időszakos gyermekfelügyelet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44.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Az Önkormányzat a család- és gyermekjóléti szolgáltatón keresztül alapellátáson túli szolgáltatásként időszakos gyermekfelügyeletet biztosít a városban élő, elsősorban 1-3,5 éves korú kisgyermekek számára. Az időszakos gyermekfelügyeletet igénybe vevő gyermekek számára a szolgáltatás gondozást, felügyeletet biztosít a szülők elfoglaltsága időtartama alatt. A szolgáltatás munkanapokon 8.00 és 16.00 óra között vehető igénybe. Amennyiben a gyermek a napirend szerinti étkezési időpontban az intézményben tartózkodik, a gyermekétkeztetés igénybe vétele kötelező. A gyermek szülője által megfizetendő gyermekétkeztetés térítési díjait e rendelet 2. számú melléklete tartalmazza.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Az időszakos gyermekfelügyelet térítési díj megfizetése ellenében vehető igénybe, amelynek összegeit e rendelet 2. számú melléklete tartalmazza. A térítési díjat a gyermek szülője a szolgáltatás igénybevételekor köteles megfizetni.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 szolgáltatás és a gyermekétkeztetés igénybevételére vonatkozó részletes szabályokat a szociális szolgáltató szakmai programja, illetve a szolgáltatás házirendje tartalmazza.</w:t>
      </w:r>
    </w:p>
    <w:p w:rsidR="00DD64FE" w:rsidRDefault="00A10C5C">
      <w:pPr>
        <w:pStyle w:val="Szvegtrzs"/>
        <w:spacing w:before="360" w:after="0" w:line="240" w:lineRule="auto"/>
        <w:jc w:val="center"/>
      </w:pPr>
      <w:r>
        <w:t>V. Fejezet</w:t>
      </w:r>
    </w:p>
    <w:p w:rsidR="00DD64FE" w:rsidRDefault="00A10C5C">
      <w:pPr>
        <w:pStyle w:val="Szvegtrzs"/>
        <w:spacing w:before="360" w:after="0" w:line="240" w:lineRule="auto"/>
        <w:jc w:val="center"/>
      </w:pPr>
      <w:r>
        <w:t xml:space="preserve">Egyéb rendelkezések 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24. Térítési díj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45.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személyes gondoskodást nyújtó szociális és gyermekjóléti alapellátások és alapellátáson túli szolgáltatások, valamint a szociális szakosított ellátások – az Szt-ben, a Gyvt-ben, a szociális szolgáltató belső szakmai szabályzatában, valamint az e rendeletben foglalt kivételekkel – térítésköteles szolgáltatások. Az egyes szolgáltatások intézményi térítési díjait az egyéb vonatkozó jogszabályok rendelkezései alapján az Önkormányzat, illetve a szociális szolgáltató határozza meg. Az Önkormányzat által fenntartott és e rendeletben szabályozott szolgáltatások térítési díjait e rendelet 2. számú melléklete tartalmazza.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 xml:space="preserve">(2) A személyes gondoskodást nyújtó szociális és gyermekjóléti alapellátások és alapellátáson túli szolgáltatások, valamint a szociális szakosított ellátásokért a kötelezett által fizetendő térítési díjat (továbbiakban: személyi térítési díjat) az intézményi térítési díj és a kötelezett havi rendszeres jövedelme alapján az intézményvezető a vonatkozó jogszabályok előírásai alapján konkrét összegben </w:t>
      </w:r>
      <w:r>
        <w:lastRenderedPageBreak/>
        <w:t xml:space="preserve">állapítja meg és arról az igénylőt, illetve törvényes képviselőjét az ellátás igénybevételét megelőzően írásban tájékoztatja. 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 személyes gondoskodást nyújtó szociális és gyermekjóléti alapellátások és alapellátáson túli szolgáltatások, valamint a szociális szakosított ellátások személyi térítési díját az intézményvezető az Szt. és a vonatkozó szakmai jogszabályok alapján évente legalább egyszer felülvizsgálja és a felülvizsgálat során megállapított új személyi térítési díjról az ellátottat írásban tájékoztatja. A felülvizsgálat során megállapított új személyi térítési díj megfizetésének időpontjáról a fenntartó rendelkezik, azzal a kitétellel, hogy a kötelezett az új térítési díj megfizetésére nem kötelezhető a felülvizsgálatot megelőző időszakra vonatkozóan, kivéve, ha az ellátott felülvizsgálatot megelőzően – jövedelem és vagyon hiányában – térítésmentesen vette igénybe az ellátást és részére visszamenőlegesen rendszeres pénzellátás került megállapításra.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(4) A gyermekétkeztetésre vonatkozó szabályokat és a gyermekétkeztetés térítési díját – az időszakos gyermekfelügyelet kivételével - külön rendelet szabályozza.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(5) A szociális alapszolgáltatások közül a házi segítségnyújtás esetén a személyi térítési díj összegét az intézményi térítési díj és az Szt. 116. § (1) bekezdése alapján számított havi jövedelem figyelembevételével az intézményvezető a fenntartó hozzájárulásával csökkenti oly módon, hogy, ha a havi jövedelem szociális vetítési alap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100%-a alatt van, a fizetendő térítési díj összege a megállapított személyi térítési díj 25%-a,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100-150%-a között van, a fizetendő térítési díj összege a megállapított személyi térítési díj 50%-a.Helyi szociálpolitika kerekasztal.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46. §</w:t>
      </w:r>
    </w:p>
    <w:p w:rsidR="00DD64FE" w:rsidRDefault="00A10C5C">
      <w:pPr>
        <w:pStyle w:val="Szvegtrzs"/>
        <w:spacing w:after="0" w:line="240" w:lineRule="auto"/>
        <w:jc w:val="both"/>
      </w:pPr>
      <w:r>
        <w:t>(1) A szociálpolitikai kerekasztal feladata a szolgáltatástervezési koncepcióban meghatározott célkitűzések megvalósulásának, végrehajtásának folyamatos figyelemmel kísérése.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(2) A szociálpolitikai kerekasztal évente legalább egy alkalommal ülésezik, üléseit a családügyi főtanácsnok hívja össze.</w:t>
      </w:r>
    </w:p>
    <w:p w:rsidR="00DD64FE" w:rsidRDefault="00A10C5C">
      <w:pPr>
        <w:pStyle w:val="Szvegtrzs"/>
        <w:spacing w:before="240" w:after="0" w:line="240" w:lineRule="auto"/>
        <w:jc w:val="both"/>
      </w:pPr>
      <w:r>
        <w:t>(3) A szociálpolitikai kerekasztal tagjai: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a) a családügyi főtanácsnok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b) a szociális szolgáltató, valamint a család- és gyermekjóléti szolgáltató intézményvezetője, valamint az ellátás szakmai vezetője,</w:t>
      </w:r>
    </w:p>
    <w:p w:rsidR="00DD64FE" w:rsidRDefault="00A10C5C">
      <w:pPr>
        <w:pStyle w:val="Szvegtrzs"/>
        <w:spacing w:after="0" w:line="240" w:lineRule="auto"/>
        <w:ind w:left="580"/>
        <w:jc w:val="both"/>
      </w:pPr>
      <w:r>
        <w:t>c) a Polgármesteri Hivatal szociális ügyekért felelős szervezeti egységének vezetője és csoportvezetője.</w:t>
      </w:r>
    </w:p>
    <w:p w:rsidR="00DD64FE" w:rsidRDefault="00A10C5C">
      <w:pPr>
        <w:pStyle w:val="Szvegtrzs"/>
        <w:spacing w:before="360" w:after="0" w:line="240" w:lineRule="auto"/>
        <w:jc w:val="center"/>
      </w:pPr>
      <w:r>
        <w:t>VI. Fejezet</w:t>
      </w:r>
    </w:p>
    <w:p w:rsidR="00DD64FE" w:rsidRDefault="00A10C5C">
      <w:pPr>
        <w:pStyle w:val="Szvegtrzs"/>
        <w:spacing w:before="360" w:after="0" w:line="240" w:lineRule="auto"/>
        <w:jc w:val="center"/>
      </w:pPr>
      <w:r>
        <w:t xml:space="preserve">Záró rendelkezések 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26. Hatálybalépés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47. §</w:t>
      </w:r>
    </w:p>
    <w:p w:rsidR="00DD64FE" w:rsidRDefault="00A10C5C">
      <w:pPr>
        <w:pStyle w:val="Szvegtrzs"/>
        <w:spacing w:after="0" w:line="240" w:lineRule="auto"/>
        <w:jc w:val="both"/>
      </w:pPr>
      <w:r>
        <w:t>Ez a rendelet 2015. március 1-jén lép hatályba.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27. Átmeneti rendelkezések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lastRenderedPageBreak/>
        <w:t>48. §</w:t>
      </w:r>
    </w:p>
    <w:p w:rsidR="00DD64FE" w:rsidRDefault="00A10C5C">
      <w:pPr>
        <w:pStyle w:val="Szvegtrzs"/>
        <w:spacing w:after="0" w:line="240" w:lineRule="auto"/>
        <w:jc w:val="both"/>
      </w:pPr>
      <w:r>
        <w:t>Lakhatási támogatás nem állapítható meg annak a személynek, aki normatív lakásfenntartási támogatásban, illetve adósságkezelési támogatáshoz kapcsolódó lakásfenntartási támogatásban részesül.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49. §</w:t>
      </w:r>
    </w:p>
    <w:p w:rsidR="00DD64FE" w:rsidRDefault="00A10C5C">
      <w:pPr>
        <w:pStyle w:val="Szvegtrzs"/>
        <w:spacing w:after="0" w:line="240" w:lineRule="auto"/>
        <w:jc w:val="both"/>
      </w:pPr>
      <w:r>
        <w:t>Születési támogatásra jogosultak a 2015. január 1. napját követően született gyermekek.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50. §</w:t>
      </w:r>
    </w:p>
    <w:p w:rsidR="00DD64FE" w:rsidRDefault="00A10C5C">
      <w:pPr>
        <w:pStyle w:val="Szvegtrzs"/>
        <w:spacing w:after="0" w:line="240" w:lineRule="auto"/>
        <w:jc w:val="both"/>
      </w:pPr>
      <w:r>
        <w:t>A 2015. február 28-án folyamatban lévő önkormányzati segély és térítési díj támogatás iránti kérelmek ügyében Dunakeszi Város Önkormányzat Képviselő-testületének a szociális rászorultságtól függő pénzbeli és természetbeni támogatásokról, valamint a személyes gondoskodást nyújtó szociális és gyermekjóléti ellátásokról szóló 62/2012. (XII. 19.) rendelet vonatkozó szabályait kell alkalmazni.</w:t>
      </w:r>
    </w:p>
    <w:p w:rsidR="00DD64FE" w:rsidRDefault="00A10C5C">
      <w:pPr>
        <w:pStyle w:val="Szvegtrzs"/>
        <w:spacing w:before="280" w:after="0" w:line="240" w:lineRule="auto"/>
        <w:jc w:val="center"/>
      </w:pPr>
      <w:r>
        <w:t>28. Hatályon kívül helyező rendelkezés</w:t>
      </w:r>
    </w:p>
    <w:p w:rsidR="00DD64FE" w:rsidRDefault="00A10C5C">
      <w:pPr>
        <w:pStyle w:val="Szvegtrzs"/>
        <w:spacing w:before="240" w:after="240" w:line="240" w:lineRule="auto"/>
        <w:jc w:val="center"/>
      </w:pPr>
      <w:r>
        <w:t>51. §</w:t>
      </w:r>
    </w:p>
    <w:p w:rsidR="00DD64FE" w:rsidRDefault="00A10C5C">
      <w:pPr>
        <w:pStyle w:val="Szvegtrzs"/>
        <w:spacing w:after="0" w:line="240" w:lineRule="auto"/>
        <w:jc w:val="both"/>
      </w:pPr>
      <w:r>
        <w:t>(1) Hatályát veszti Dunakeszi Város Önkormányzat Képviselő-testületének a szociális rászorultságtól függő pénzbeli és természetbeni támogatásokról, valamint a személyes gondoskodást nyújtó szociális és gyermekjóléti ellátásokról szóló 62/2012. (XII. 19.) rendelete.</w:t>
      </w:r>
    </w:p>
    <w:p w:rsidR="00DD64FE" w:rsidRDefault="00A10C5C">
      <w:pPr>
        <w:pStyle w:val="Szvegtrzs"/>
        <w:spacing w:after="0" w:line="240" w:lineRule="auto"/>
        <w:jc w:val="both"/>
      </w:pPr>
      <w:r>
        <w:t>(2) Hatályát veszti Dunakeszi Város Önkormányzat Képviselő-testületének az adósságkezelési szolgáltatás működtetéséről szóló 20/2013. (XI.29.) rendelete.</w:t>
      </w:r>
      <w:r>
        <w:br w:type="page"/>
      </w:r>
    </w:p>
    <w:p w:rsidR="00DD64FE" w:rsidRDefault="00A10C5C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5/2015. (II. 27.) önkormányzati rendelethez</w:t>
      </w:r>
    </w:p>
    <w:p w:rsidR="00DD64FE" w:rsidRDefault="00A10C5C">
      <w:pPr>
        <w:pStyle w:val="Szvegtrzs"/>
        <w:spacing w:before="240" w:after="480" w:line="240" w:lineRule="auto"/>
        <w:jc w:val="center"/>
      </w:pPr>
      <w:r>
        <w:t>I. Az Önkormányzat által megbízott szociális szolgáltató hatályos adatai</w:t>
      </w:r>
    </w:p>
    <w:p w:rsidR="00DD64FE" w:rsidRDefault="00A10C5C">
      <w:pPr>
        <w:pStyle w:val="Szvegtrzs"/>
        <w:spacing w:before="220" w:after="0" w:line="240" w:lineRule="auto"/>
        <w:jc w:val="both"/>
      </w:pPr>
      <w:r>
        <w:t>Intézmény neve: Magyarországi Evangélikus Egyház Sztehlo Gábor Evangélikus Szeretetszolgálat</w:t>
      </w:r>
    </w:p>
    <w:p w:rsidR="00DD64FE" w:rsidRDefault="00A10C5C">
      <w:pPr>
        <w:pStyle w:val="Szvegtrzs"/>
        <w:spacing w:before="220" w:after="0" w:line="240" w:lineRule="auto"/>
      </w:pPr>
      <w:r>
        <w:t>Székhelye: 1029 Budapest, Báthori utca 8.</w:t>
      </w:r>
    </w:p>
    <w:p w:rsidR="00DD64FE" w:rsidRDefault="00A10C5C">
      <w:pPr>
        <w:pStyle w:val="Szvegtrzs"/>
        <w:spacing w:before="220" w:after="0" w:line="240" w:lineRule="auto"/>
      </w:pPr>
      <w:r>
        <w:t>Telephelye: Sztehlo Gábor Evangélikus Szeretetszolgálat Diakóniai Központ 2120 Dunakeszi, Fóti út 75.</w:t>
      </w:r>
    </w:p>
    <w:p w:rsidR="00DD64FE" w:rsidRDefault="00A10C5C">
      <w:pPr>
        <w:pStyle w:val="Szvegtrzs"/>
        <w:spacing w:before="220" w:after="0" w:line="240" w:lineRule="auto"/>
        <w:jc w:val="both"/>
      </w:pPr>
      <w:r>
        <w:t>A telephelyen nyújtott szolgáltatások: Idősek otthona</w:t>
      </w:r>
    </w:p>
    <w:p w:rsidR="00DD64FE" w:rsidRDefault="00A10C5C">
      <w:pPr>
        <w:pStyle w:val="Szvegtrzs"/>
        <w:spacing w:before="220" w:after="0" w:line="240" w:lineRule="auto"/>
        <w:jc w:val="both"/>
      </w:pPr>
      <w:r>
        <w:t>Fogyatékos személyek nappali ellátása</w:t>
      </w:r>
    </w:p>
    <w:p w:rsidR="00DD64FE" w:rsidRDefault="00A10C5C">
      <w:pPr>
        <w:pStyle w:val="Szvegtrzs"/>
        <w:spacing w:before="220" w:after="0" w:line="240" w:lineRule="auto"/>
      </w:pPr>
      <w:r>
        <w:t>Intézmény neve: DUNAKESZI-SZTK Egészségügyi és Szociális Közhasznú Nonprofit Kft.</w:t>
      </w:r>
    </w:p>
    <w:p w:rsidR="00DD64FE" w:rsidRDefault="00A10C5C">
      <w:pPr>
        <w:pStyle w:val="Szvegtrzs"/>
        <w:spacing w:before="220" w:after="0" w:line="240" w:lineRule="auto"/>
      </w:pPr>
      <w:r>
        <w:t>Székhelye: 2120 Dunakeszi, Fő út 75-81.</w:t>
      </w:r>
    </w:p>
    <w:p w:rsidR="00DD64FE" w:rsidRDefault="00A10C5C">
      <w:pPr>
        <w:pStyle w:val="Szvegtrzs"/>
        <w:spacing w:before="220" w:after="0" w:line="240" w:lineRule="auto"/>
      </w:pPr>
      <w:r>
        <w:t>Székhelyen nyújtott szolgáltatások: szociális étkeztetés (szociális konyha)</w:t>
      </w:r>
    </w:p>
    <w:p w:rsidR="00DD64FE" w:rsidRDefault="00A10C5C">
      <w:pPr>
        <w:pStyle w:val="Szvegtrzs"/>
        <w:spacing w:before="220" w:after="0" w:line="240" w:lineRule="auto"/>
      </w:pPr>
      <w:r>
        <w:t>házi segítségnyújtás</w:t>
      </w:r>
    </w:p>
    <w:p w:rsidR="00DD64FE" w:rsidRDefault="00A10C5C">
      <w:pPr>
        <w:pStyle w:val="Szvegtrzs"/>
        <w:spacing w:before="220" w:after="0" w:line="240" w:lineRule="auto"/>
      </w:pPr>
      <w:r>
        <w:t>pszichiátriai betegek nappali ellátása</w:t>
      </w:r>
    </w:p>
    <w:p w:rsidR="00DD64FE" w:rsidRDefault="00A10C5C">
      <w:pPr>
        <w:pStyle w:val="Szvegtrzs"/>
        <w:spacing w:before="220" w:after="0" w:line="240" w:lineRule="auto"/>
        <w:jc w:val="both"/>
      </w:pPr>
      <w:r>
        <w:t>1. Telephelye: DUNAKESZI-SZTK Nonprofit Kft. 2120 Dunakeszi, Fő út 138.</w:t>
      </w:r>
    </w:p>
    <w:p w:rsidR="00DD64FE" w:rsidRDefault="00A10C5C">
      <w:pPr>
        <w:pStyle w:val="Szvegtrzs"/>
        <w:spacing w:before="220" w:after="0" w:line="240" w:lineRule="auto"/>
      </w:pPr>
      <w:r>
        <w:t>A telephelyen nyújtott szolgáltatások: idősek nappali ellátása</w:t>
      </w:r>
    </w:p>
    <w:p w:rsidR="00DD64FE" w:rsidRDefault="00A10C5C">
      <w:pPr>
        <w:pStyle w:val="Szvegtrzs"/>
        <w:spacing w:before="220" w:after="0" w:line="240" w:lineRule="auto"/>
        <w:jc w:val="both"/>
      </w:pPr>
      <w:r>
        <w:t>2. Telephelye: DUNAKESZI-SZTK Nonprofit Kft. 2120 Dunakeszi, Dr. Cseresnyés Ernő utca 1.</w:t>
      </w:r>
    </w:p>
    <w:p w:rsidR="00DD64FE" w:rsidRDefault="00A10C5C">
      <w:pPr>
        <w:pStyle w:val="Szvegtrzs"/>
        <w:spacing w:before="220" w:after="0" w:line="240" w:lineRule="auto"/>
      </w:pPr>
      <w:r>
        <w:t>A telephelyen nyújtott szolgáltatások: szociális étkeztetés (népkonyha)</w:t>
      </w:r>
    </w:p>
    <w:p w:rsidR="00DD64FE" w:rsidRDefault="00A10C5C">
      <w:pPr>
        <w:pStyle w:val="Szvegtrzs"/>
        <w:spacing w:line="240" w:lineRule="auto"/>
        <w:jc w:val="center"/>
      </w:pPr>
      <w:r>
        <w:t>II. Az Önkormányzat által fenntartott család és gyermekjóléti szolgáltató hatályos adatai</w:t>
      </w:r>
    </w:p>
    <w:p w:rsidR="00DD64FE" w:rsidRDefault="00A10C5C">
      <w:pPr>
        <w:pStyle w:val="Szvegtrzs"/>
        <w:spacing w:before="220" w:after="0" w:line="240" w:lineRule="auto"/>
      </w:pPr>
      <w:r>
        <w:t>Intézmény neve: Dunakeszi Óvodai és Humán Szolgáltató Központ és Könyvtár</w:t>
      </w:r>
    </w:p>
    <w:p w:rsidR="00DD64FE" w:rsidRDefault="00A10C5C">
      <w:pPr>
        <w:pStyle w:val="Szvegtrzs"/>
        <w:spacing w:before="220" w:after="0" w:line="240" w:lineRule="auto"/>
      </w:pPr>
      <w:r>
        <w:t>Székhelye: 2120 Dunakeszi, Budai Nagy Antal utca 4-8.</w:t>
      </w:r>
    </w:p>
    <w:p w:rsidR="00DD64FE" w:rsidRDefault="00A10C5C">
      <w:pPr>
        <w:pStyle w:val="Szvegtrzs"/>
        <w:spacing w:before="220" w:after="0" w:line="240" w:lineRule="auto"/>
      </w:pPr>
      <w:r>
        <w:t>Telephelye: DÓHSZK Család- és Gyermekjóléti Központ Intézményegység 2120 Dunakeszi, Bajcsy-Zsilinszky u. 32.</w:t>
      </w:r>
    </w:p>
    <w:p w:rsidR="00DD64FE" w:rsidRDefault="00A10C5C">
      <w:pPr>
        <w:pStyle w:val="Szvegtrzs"/>
        <w:spacing w:before="220" w:after="0" w:line="240" w:lineRule="auto"/>
      </w:pPr>
      <w:r>
        <w:t>A telephelyen nyújtott szolgáltatások: Családsegítő és gyermekjóléti szolgáltatás</w:t>
      </w:r>
    </w:p>
    <w:p w:rsidR="00DD64FE" w:rsidRDefault="00A10C5C">
      <w:pPr>
        <w:pStyle w:val="Szvegtrzs"/>
        <w:spacing w:before="220" w:after="0" w:line="240" w:lineRule="auto"/>
      </w:pPr>
      <w:r>
        <w:t>Családsegítő és gyermekjóléti központ</w:t>
      </w:r>
    </w:p>
    <w:p w:rsidR="00DD64FE" w:rsidRDefault="00A10C5C">
      <w:pPr>
        <w:pStyle w:val="Szvegtrzs"/>
        <w:spacing w:line="240" w:lineRule="auto"/>
        <w:jc w:val="center"/>
      </w:pPr>
      <w:r>
        <w:t>III. Ellátási szerződés alapján nyújtott szociális ellátások</w:t>
      </w:r>
    </w:p>
    <w:p w:rsidR="00DD64FE" w:rsidRDefault="00A10C5C">
      <w:pPr>
        <w:pStyle w:val="Szvegtrzs"/>
        <w:spacing w:before="220" w:after="0" w:line="240" w:lineRule="auto"/>
        <w:jc w:val="both"/>
      </w:pPr>
      <w:r>
        <w:t>Hajléktalan személyek nappali ellátása</w:t>
      </w:r>
    </w:p>
    <w:p w:rsidR="00DD64FE" w:rsidRDefault="00A10C5C">
      <w:pPr>
        <w:pStyle w:val="Szvegtrzs"/>
        <w:spacing w:before="220" w:after="0" w:line="240" w:lineRule="auto"/>
        <w:jc w:val="both"/>
      </w:pPr>
      <w:r>
        <w:t>Fenntartó: Myrai Vallási Közhasznú Egyesület</w:t>
      </w:r>
    </w:p>
    <w:p w:rsidR="00DD64FE" w:rsidRDefault="00A10C5C">
      <w:pPr>
        <w:pStyle w:val="Szvegtrzs"/>
        <w:spacing w:before="220" w:after="0" w:line="240" w:lineRule="auto"/>
        <w:jc w:val="both"/>
      </w:pPr>
      <w:r>
        <w:t>Szolgáltatásnyújtás helye: 2120 Dunakeszi, Verseny u. 12.</w:t>
      </w:r>
    </w:p>
    <w:p w:rsidR="00DD64FE" w:rsidRDefault="00A10C5C">
      <w:pPr>
        <w:pStyle w:val="Szvegtrzs"/>
        <w:spacing w:before="220" w:after="0" w:line="240" w:lineRule="auto"/>
        <w:jc w:val="both"/>
      </w:pPr>
      <w:r>
        <w:t>Hajléktalan személyek éjjeli menedékhelye</w:t>
      </w:r>
    </w:p>
    <w:p w:rsidR="00DD64FE" w:rsidRDefault="00A10C5C">
      <w:pPr>
        <w:pStyle w:val="Szvegtrzs"/>
        <w:spacing w:before="220" w:after="0" w:line="240" w:lineRule="auto"/>
        <w:jc w:val="both"/>
      </w:pPr>
      <w:r>
        <w:lastRenderedPageBreak/>
        <w:t>Fenntartó: Myrai Vallási Közhasznú Egyesület</w:t>
      </w:r>
    </w:p>
    <w:p w:rsidR="00DD64FE" w:rsidRDefault="00A10C5C">
      <w:pPr>
        <w:pStyle w:val="Szvegtrzs"/>
        <w:spacing w:before="220" w:after="0" w:line="240" w:lineRule="auto"/>
        <w:jc w:val="both"/>
      </w:pPr>
      <w:r>
        <w:t>Szolgáltatásnyújtás helye: 1078 Budapest, Nefelejcs u. 39.</w:t>
      </w:r>
    </w:p>
    <w:p w:rsidR="00DD64FE" w:rsidRDefault="00A10C5C">
      <w:pPr>
        <w:pStyle w:val="Szvegtrzs"/>
        <w:spacing w:before="220" w:after="0" w:line="240" w:lineRule="auto"/>
      </w:pPr>
      <w:r>
        <w:t>Családok Átmeneti Otthona</w:t>
      </w:r>
    </w:p>
    <w:p w:rsidR="00DD64FE" w:rsidRDefault="00A10C5C">
      <w:pPr>
        <w:pStyle w:val="Szvegtrzs"/>
        <w:spacing w:before="220" w:after="0" w:line="240" w:lineRule="auto"/>
      </w:pPr>
      <w:r>
        <w:t>Fenntartó: Szociális és Rehabilitációs Alapítvány</w:t>
      </w:r>
    </w:p>
    <w:p w:rsidR="00DD64FE" w:rsidRDefault="00A10C5C">
      <w:pPr>
        <w:pStyle w:val="Szvegtrzs"/>
        <w:spacing w:before="220" w:after="0" w:line="240" w:lineRule="auto"/>
      </w:pPr>
      <w:r>
        <w:t>Szolgáltatás nyújtás helye:1152 Budapest Aporház utca 61.</w:t>
      </w:r>
    </w:p>
    <w:p w:rsidR="00DD64FE" w:rsidRDefault="00A10C5C">
      <w:pPr>
        <w:pStyle w:val="Szvegtrzs"/>
        <w:spacing w:before="220" w:after="0" w:line="240" w:lineRule="auto"/>
      </w:pPr>
      <w:r>
        <w:t>Gyermekek Átmeneti Otthona</w:t>
      </w:r>
    </w:p>
    <w:p w:rsidR="00DD64FE" w:rsidRDefault="00A10C5C">
      <w:pPr>
        <w:pStyle w:val="Szvegtrzs"/>
        <w:spacing w:before="220" w:after="0" w:line="240" w:lineRule="auto"/>
      </w:pPr>
      <w:r>
        <w:t>Fenntartó: Budapest Főváros IV. kerület Újpest Önkormányzata</w:t>
      </w:r>
    </w:p>
    <w:p w:rsidR="00DD64FE" w:rsidRDefault="00A10C5C">
      <w:pPr>
        <w:pStyle w:val="Szvegtrzs"/>
        <w:spacing w:before="220" w:after="0" w:line="240" w:lineRule="auto"/>
      </w:pPr>
      <w:r>
        <w:t>„Aranyhíd” Gyermekek Átmeneti Otthona</w:t>
      </w:r>
    </w:p>
    <w:p w:rsidR="00DD64FE" w:rsidRDefault="00A10C5C">
      <w:pPr>
        <w:pStyle w:val="Szvegtrzs"/>
        <w:spacing w:before="220" w:after="0" w:line="240" w:lineRule="auto"/>
      </w:pPr>
      <w:r>
        <w:t>Szolgáltatás nyújtás helye: 1042 Budapest, Hajnal u. 15.</w:t>
      </w:r>
      <w:r>
        <w:br w:type="page"/>
      </w:r>
    </w:p>
    <w:p w:rsidR="00DD64FE" w:rsidRDefault="00A10C5C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 az 5/2015. (II. 27.) önkormányzati rendelethez</w:t>
      </w:r>
    </w:p>
    <w:p w:rsidR="00DD64FE" w:rsidRDefault="00A10C5C">
      <w:pPr>
        <w:pStyle w:val="Szvegtrzs"/>
        <w:spacing w:before="220" w:after="0" w:line="240" w:lineRule="auto"/>
        <w:jc w:val="both"/>
      </w:pPr>
      <w:r>
        <w:t>Dunakeszi Város Önkormányzata fenntartásában működő személyes gondoskodást nyújtó szociális alap- és szakosított ellátások intézményi térítési díjai</w:t>
      </w:r>
    </w:p>
    <w:p w:rsidR="00DD64FE" w:rsidRDefault="00A10C5C">
      <w:pPr>
        <w:pStyle w:val="Szvegtrzs"/>
        <w:spacing w:before="220" w:after="0" w:line="240" w:lineRule="auto"/>
      </w:pPr>
      <w:r>
        <w:t>Az intézményi térítési díjak megállapítása a szociális igazgatásról és szociális ellátásokról szóló 1993. évi III. törvény (Szt.) 114-118. §, a személyes gondoskodást nyújtó szociális ellátások térítési díjáról szóló 29/1993. (II.17.) Korm. rendelet, valamint a személyes gondoskodást nyújtó gyermekjóléti alapellátások és gyermekvédelmi szakellátások térítési díjáról és az igénylésükhöz felhasználható bizonyítékokról szóló 328/2011. (XII.29.) Korm. rendelet figyelembevételével történt.</w:t>
      </w:r>
    </w:p>
    <w:p w:rsidR="00DD64FE" w:rsidRDefault="00A10C5C">
      <w:pPr>
        <w:pStyle w:val="Szvegtrzs"/>
        <w:spacing w:before="220" w:after="0" w:line="240" w:lineRule="auto"/>
        <w:jc w:val="both"/>
      </w:pPr>
      <w:r>
        <w:t>1. Gondozásért fizetendő térítési díj a gyermekek napközbeni ellátását nyújtó bölcsődei telephelyeken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2"/>
      </w:tblGrid>
      <w:tr w:rsidR="00DD64FE">
        <w:trPr>
          <w:tblHeader/>
        </w:trPr>
        <w:tc>
          <w:tcPr>
            <w:tcW w:w="9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64FE" w:rsidRDefault="00A10C5C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Gondozási díj (intézményi térítési díj)</w:t>
            </w:r>
          </w:p>
        </w:tc>
      </w:tr>
      <w:tr w:rsidR="00DD64FE">
        <w:trPr>
          <w:tblHeader/>
        </w:trPr>
        <w:tc>
          <w:tcPr>
            <w:tcW w:w="9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64FE" w:rsidRDefault="00A10C5C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0,- Ft/nap</w:t>
            </w:r>
          </w:p>
        </w:tc>
      </w:tr>
    </w:tbl>
    <w:p w:rsidR="00DD64FE" w:rsidRDefault="00A10C5C">
      <w:pPr>
        <w:pStyle w:val="Szvegtrzs"/>
        <w:spacing w:before="220" w:after="0" w:line="240" w:lineRule="auto"/>
        <w:jc w:val="both"/>
      </w:pPr>
      <w:r>
        <w:t>2. Térítési díjak az alapellátáson túli szolgáltatásként nyújtott időszakos gyermekfelügyeletben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6"/>
        <w:gridCol w:w="3887"/>
        <w:gridCol w:w="3209"/>
      </w:tblGrid>
      <w:tr w:rsidR="00DD64FE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64FE" w:rsidRDefault="00A10C5C">
            <w:pPr>
              <w:pStyle w:val="Szvegtrzs"/>
              <w:spacing w:after="0" w:line="240" w:lineRule="auto"/>
            </w:pPr>
            <w:r>
              <w:t>Az igénybevétel rendszeressége és időtartama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64FE" w:rsidRDefault="00A10C5C">
            <w:pPr>
              <w:pStyle w:val="Szvegtrzs"/>
              <w:spacing w:after="0" w:line="240" w:lineRule="auto"/>
            </w:pPr>
            <w:r>
              <w:t>Térítési díj (intézményi térítési díj)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64FE" w:rsidRDefault="00A10C5C">
            <w:pPr>
              <w:pStyle w:val="Szvegtrzs"/>
              <w:spacing w:after="0" w:line="240" w:lineRule="auto"/>
            </w:pPr>
            <w:r>
              <w:t>Gyermekétkeztetés térítési díjai</w:t>
            </w:r>
          </w:p>
        </w:tc>
      </w:tr>
      <w:tr w:rsidR="00DD64FE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64FE" w:rsidRDefault="00A10C5C">
            <w:pPr>
              <w:pStyle w:val="Szvegtrzs"/>
              <w:spacing w:after="0" w:line="240" w:lineRule="auto"/>
            </w:pPr>
            <w:r>
              <w:t xml:space="preserve">Dunakeszi Kártya nélkül óránként </w:t>
            </w:r>
            <w:r>
              <w:br/>
              <w:t>Minden megkezdett óra egész órának számít.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64FE" w:rsidRDefault="00A10C5C">
            <w:pPr>
              <w:pStyle w:val="Szvegtrzs"/>
              <w:spacing w:after="0" w:line="240" w:lineRule="auto"/>
            </w:pPr>
            <w:r>
              <w:t>1.500,-Ft/fő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64FE" w:rsidRDefault="00A10C5C">
            <w:pPr>
              <w:pStyle w:val="Szvegtrzs"/>
              <w:spacing w:after="0" w:line="240" w:lineRule="auto"/>
            </w:pPr>
            <w:r>
              <w:t xml:space="preserve">reggeli: 145,- Ft/fő </w:t>
            </w:r>
            <w:r>
              <w:br/>
              <w:t xml:space="preserve">tízórai: 100,- Ft/fő </w:t>
            </w:r>
            <w:r>
              <w:br/>
              <w:t xml:space="preserve">ebéd: 600,- Ft/fő </w:t>
            </w:r>
            <w:r>
              <w:br/>
              <w:t>uzsonna: 125,- Ft/fő</w:t>
            </w:r>
          </w:p>
        </w:tc>
      </w:tr>
      <w:tr w:rsidR="00DD64FE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64FE" w:rsidRDefault="00A10C5C">
            <w:pPr>
              <w:pStyle w:val="Szvegtrzs"/>
              <w:spacing w:after="0" w:line="240" w:lineRule="auto"/>
            </w:pPr>
            <w:r>
              <w:t xml:space="preserve">Dunakeszi Kártyával óránként </w:t>
            </w:r>
            <w:r>
              <w:br/>
              <w:t>Minden megkezdett óra egész órának számít.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64FE" w:rsidRDefault="00A10C5C">
            <w:pPr>
              <w:pStyle w:val="Szvegtrzs"/>
              <w:spacing w:after="0" w:line="240" w:lineRule="auto"/>
            </w:pPr>
            <w:r>
              <w:t>1.000,- Ft/fő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64FE" w:rsidRDefault="00A10C5C">
            <w:pPr>
              <w:pStyle w:val="Szvegtrzs"/>
              <w:spacing w:after="0" w:line="240" w:lineRule="auto"/>
            </w:pPr>
            <w:r>
              <w:t xml:space="preserve">reggeli: 145,- Ft/fő </w:t>
            </w:r>
            <w:r>
              <w:br/>
              <w:t xml:space="preserve">tízórai: 100,- Ft/fő </w:t>
            </w:r>
            <w:r>
              <w:br/>
              <w:t xml:space="preserve">ebéd: 600,- Ft/fő </w:t>
            </w:r>
            <w:r>
              <w:br/>
              <w:t>uzsonna: 125,- Ft/fő</w:t>
            </w:r>
          </w:p>
        </w:tc>
      </w:tr>
      <w:tr w:rsidR="00DD64FE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64FE" w:rsidRDefault="00A10C5C">
            <w:pPr>
              <w:pStyle w:val="Szvegtrzs"/>
              <w:spacing w:after="0" w:line="240" w:lineRule="auto"/>
            </w:pPr>
            <w:r>
              <w:t>egész napra (8-tól 16 óráig)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64FE" w:rsidRDefault="00A10C5C">
            <w:pPr>
              <w:pStyle w:val="Szvegtrzs"/>
              <w:spacing w:after="0" w:line="240" w:lineRule="auto"/>
            </w:pPr>
            <w:r>
              <w:t>6.000,-Ft/fő/nap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64FE" w:rsidRDefault="00A10C5C">
            <w:pPr>
              <w:pStyle w:val="Szvegtrzs"/>
              <w:spacing w:after="0" w:line="240" w:lineRule="auto"/>
            </w:pPr>
            <w:r>
              <w:t>970,- Ft/fő/nap</w:t>
            </w:r>
          </w:p>
        </w:tc>
      </w:tr>
    </w:tbl>
    <w:p w:rsidR="00DD64FE" w:rsidRDefault="00DD64FE"/>
    <w:sectPr w:rsidR="00DD64FE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201" w:rsidRDefault="00A10C5C">
      <w:r>
        <w:separator/>
      </w:r>
    </w:p>
  </w:endnote>
  <w:endnote w:type="continuationSeparator" w:id="0">
    <w:p w:rsidR="009C5201" w:rsidRDefault="00A10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4FE" w:rsidRDefault="00A10C5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8675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201" w:rsidRDefault="00A10C5C">
      <w:r>
        <w:separator/>
      </w:r>
    </w:p>
  </w:footnote>
  <w:footnote w:type="continuationSeparator" w:id="0">
    <w:p w:rsidR="009C5201" w:rsidRDefault="00A10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3061EE"/>
    <w:multiLevelType w:val="multilevel"/>
    <w:tmpl w:val="7EEA72E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77483"/>
    <w:docVar w:name="data_contactId" w:val="177483"/>
    <w:docVar w:name="data_contactName" w:val="A szociális rendelet (5/2015 (II.27.)) módosítása"/>
    <w:docVar w:name="data_contactRef" w:val="JOG-6/1-2024"/>
    <w:docVar w:name="data_documentId" w:val="298802"/>
    <w:docVar w:name="data_documentLocked" w:val="1"/>
    <w:docVar w:name="data_documentName" w:val="Szociális rendelet_Egys.szerk.docx"/>
    <w:docVar w:name="data_documentRemark" w:val="Szociális rendelet_Egys.szerk.docx"/>
    <w:docVar w:name="data_documentURL" w:val="https://dkeszi.xflower.hu:443/xflower/faces/open.jspx?document_id=298802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6/1-2024 Szociális rendelet_Egys.szerk.docx &lt;br/&gt; &lt;a href=&quot;https://dkeszi.xflower.hu:443/xflower/faces/open.jspx?contact_id=177483&quot;&gt;Ügy megnyitása az xflowerben&lt;/a&gt;_x000a_ &lt;br/&gt; &lt;a href=&quot;https://dkeszi.xflower.hu:443/xflower/faces/open.jspx?document_id=298802&quot;&gt;Dokumentum megnyitása az xflowerben&lt;/a&gt;_x000a_    &lt;/body&gt;_x000a_&lt;/html&gt;"/>
    <w:docVar w:name="xf_docname" w:val="Szociális rendelet_Egys_298802.docx"/>
    <w:docVar w:name="xf_hash" w:val="2d5af24f133275d99895f71002791aef"/>
    <w:docVar w:name="xf_isxfdoc" w:val="True"/>
    <w:docVar w:name="xf_last_save" w:val="2024. 01. 18. 15:40:43"/>
    <w:docVar w:name="xf_originalfilename" w:val="Szociális rendelet_Egys_298802_XFDKSZ2d5af24f133275d99895f71002791aef.docx"/>
    <w:docVar w:name="xf_originalFullName" w:val="C:\Users\forgacs.andrea\Downloads\Szociális rendelet_Egys_298802_XFDKSZ2d5af24f133275d99895f71002791aef.docx"/>
    <w:docVar w:name="xf_systemid" w:val="DKSZ"/>
    <w:docVar w:name="xf_token" w:val="dd055efe78e3a2ed53bb3806857851c5"/>
  </w:docVars>
  <w:rsids>
    <w:rsidRoot w:val="00DD64FE"/>
    <w:rsid w:val="00037D66"/>
    <w:rsid w:val="00446119"/>
    <w:rsid w:val="009C5201"/>
    <w:rsid w:val="00A10C5C"/>
    <w:rsid w:val="00D01F8C"/>
    <w:rsid w:val="00D62E7E"/>
    <w:rsid w:val="00DD64FE"/>
    <w:rsid w:val="00F45189"/>
    <w:rsid w:val="00F775CA"/>
    <w:rsid w:val="00F8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DD34A0-460D-4DAA-B8C3-73416054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86752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6752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7733</Words>
  <Characters>53363</Characters>
  <Application>Microsoft Office Word</Application>
  <DocSecurity>0</DocSecurity>
  <Lines>444</Lines>
  <Paragraphs>121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Dunakeszi Plgármesteri Hivatal</Company>
  <LinksUpToDate>false</LinksUpToDate>
  <CharactersWithSpaces>60975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Schindler-Baranyai Lilla</dc:creator>
  <dc:description/>
  <cp:lastModifiedBy>Forgács Andrea</cp:lastModifiedBy>
  <cp:revision>2</cp:revision>
  <cp:lastPrinted>2024-01-18T14:40:00Z</cp:lastPrinted>
  <dcterms:created xsi:type="dcterms:W3CDTF">2024-01-18T14:40:00Z</dcterms:created>
  <dcterms:modified xsi:type="dcterms:W3CDTF">2024-01-18T14:40:00Z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